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</w:p>
    <w:p>
      <w:pPr>
        <w:pStyle w:val="3"/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株洲市中心医院污水处理站升级</w:t>
      </w:r>
    </w:p>
    <w:p>
      <w:pPr>
        <w:pStyle w:val="3"/>
        <w:jc w:val="center"/>
        <w:rPr>
          <w:rFonts w:hint="eastAsia" w:ascii="宋体" w:hAnsi="宋体" w:cs="宋体"/>
          <w:b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改造项目</w:t>
      </w:r>
    </w:p>
    <w:p>
      <w:pPr>
        <w:pStyle w:val="3"/>
        <w:jc w:val="both"/>
        <w:rPr>
          <w:rFonts w:hint="eastAsia" w:ascii="宋体" w:hAnsi="宋体" w:cs="宋体"/>
          <w:b/>
          <w:sz w:val="52"/>
          <w:szCs w:val="52"/>
          <w:lang w:val="en-US" w:eastAsia="zh-CN"/>
        </w:rPr>
      </w:pPr>
    </w:p>
    <w:p>
      <w:pPr>
        <w:pStyle w:val="3"/>
        <w:jc w:val="both"/>
        <w:rPr>
          <w:rFonts w:hint="eastAsia" w:ascii="宋体" w:hAnsi="宋体" w:cs="宋体"/>
          <w:b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  <w:r>
        <w:rPr>
          <w:rFonts w:hint="eastAsia" w:ascii="宋体" w:hAnsi="宋体" w:eastAsia="宋体" w:cs="宋体"/>
          <w:b/>
          <w:bCs/>
          <w:sz w:val="84"/>
          <w:szCs w:val="84"/>
        </w:rPr>
        <w:t>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  <w:r>
        <w:rPr>
          <w:rFonts w:hint="eastAsia" w:ascii="宋体" w:hAnsi="宋体" w:eastAsia="宋体" w:cs="宋体"/>
          <w:b/>
          <w:bCs/>
          <w:sz w:val="84"/>
          <w:szCs w:val="84"/>
        </w:rPr>
        <w:t>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  <w:r>
        <w:rPr>
          <w:rFonts w:hint="eastAsia" w:ascii="宋体" w:hAnsi="宋体" w:eastAsia="宋体" w:cs="宋体"/>
          <w:b/>
          <w:bCs/>
          <w:sz w:val="84"/>
          <w:szCs w:val="84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16" w:lineRule="auto"/>
        <w:ind w:left="3912" w:right="4156" w:firstLine="0"/>
        <w:jc w:val="both"/>
        <w:textAlignment w:val="auto"/>
        <w:rPr>
          <w:rFonts w:hint="eastAsia" w:ascii="宋体" w:hAnsi="宋体" w:eastAsia="宋体" w:cs="宋体"/>
          <w:b/>
          <w:bCs/>
          <w:sz w:val="84"/>
          <w:szCs w:val="84"/>
        </w:rPr>
      </w:pPr>
      <w:r>
        <w:rPr>
          <w:rFonts w:hint="eastAsia" w:ascii="宋体" w:hAnsi="宋体" w:eastAsia="宋体" w:cs="宋体"/>
          <w:b/>
          <w:bCs/>
          <w:sz w:val="84"/>
          <w:szCs w:val="84"/>
        </w:rPr>
        <w:t>告</w:t>
      </w:r>
    </w:p>
    <w:p>
      <w:pPr>
        <w:pStyle w:val="3"/>
        <w:ind w:right="237"/>
        <w:jc w:val="both"/>
        <w:rPr>
          <w:spacing w:val="-2"/>
        </w:rPr>
      </w:pPr>
    </w:p>
    <w:p>
      <w:pPr>
        <w:pStyle w:val="3"/>
        <w:ind w:right="237"/>
        <w:jc w:val="center"/>
        <w:rPr>
          <w:spacing w:val="-2"/>
        </w:rPr>
      </w:pPr>
    </w:p>
    <w:p>
      <w:pPr>
        <w:pStyle w:val="3"/>
        <w:ind w:right="237"/>
        <w:jc w:val="center"/>
        <w:rPr>
          <w:spacing w:val="-2"/>
        </w:rPr>
      </w:pPr>
    </w:p>
    <w:p>
      <w:pPr>
        <w:pStyle w:val="3"/>
        <w:ind w:right="237"/>
        <w:jc w:val="both"/>
        <w:rPr>
          <w:spacing w:val="-2"/>
        </w:rPr>
      </w:pPr>
    </w:p>
    <w:p>
      <w:pPr>
        <w:pStyle w:val="3"/>
        <w:ind w:right="237"/>
        <w:jc w:val="both"/>
        <w:rPr>
          <w:spacing w:val="-2"/>
        </w:rPr>
      </w:pPr>
    </w:p>
    <w:p>
      <w:pPr>
        <w:pStyle w:val="3"/>
        <w:ind w:right="237"/>
        <w:jc w:val="both"/>
        <w:rPr>
          <w:rFonts w:hint="eastAsia" w:ascii="宋体" w:hAnsi="宋体" w:eastAsia="宋体" w:cs="宋体"/>
          <w:spacing w:val="-2"/>
        </w:rPr>
      </w:pPr>
    </w:p>
    <w:p>
      <w:pPr>
        <w:pStyle w:val="3"/>
        <w:ind w:right="237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</w:rPr>
        <w:t>询价单位</w:t>
      </w:r>
    </w:p>
    <w:p>
      <w:pPr>
        <w:pStyle w:val="3"/>
        <w:spacing w:before="7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3"/>
        <w:ind w:right="237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真材实价网—</w:t>
      </w:r>
      <w:r>
        <w:rPr>
          <w:rFonts w:hint="eastAsia" w:ascii="宋体" w:hAnsi="宋体" w:cs="宋体"/>
          <w:sz w:val="28"/>
          <w:szCs w:val="28"/>
          <w:lang w:eastAsia="zh-CN"/>
        </w:rPr>
        <w:t>湖南智多星信息技术有限公司</w:t>
      </w:r>
    </w:p>
    <w:p>
      <w:pPr>
        <w:pStyle w:val="3"/>
        <w:spacing w:before="7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1"/>
        <w:ind w:left="0" w:right="237" w:firstLine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 年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3 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>
      <w:pPr>
        <w:spacing w:after="0"/>
        <w:jc w:val="center"/>
        <w:rPr>
          <w:rFonts w:hint="eastAsia" w:ascii="宋体" w:hAnsi="宋体" w:eastAsia="宋体" w:cs="宋体"/>
          <w:sz w:val="24"/>
        </w:rPr>
        <w:sectPr>
          <w:headerReference r:id="rId3" w:type="default"/>
          <w:pgSz w:w="11910" w:h="16840"/>
          <w:pgMar w:top="1520" w:right="1440" w:bottom="280" w:left="1680" w:header="852" w:footer="720" w:gutter="0"/>
          <w:pgNumType w:fmt="decimal"/>
          <w:cols w:space="720" w:num="1"/>
        </w:sectPr>
      </w:pPr>
    </w:p>
    <w:sdt>
      <w:sdtPr>
        <w:rPr>
          <w:rFonts w:hint="eastAsia" w:ascii="黑体" w:hAnsi="黑体" w:eastAsia="黑体" w:cs="黑体"/>
          <w:kern w:val="2"/>
          <w:sz w:val="52"/>
          <w:szCs w:val="52"/>
          <w:lang w:val="en-US" w:eastAsia="zh-CN" w:bidi="ar-SA"/>
        </w:rPr>
        <w:id w:val="14746171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 w:val="0"/>
              <w:bCs w:val="0"/>
              <w:sz w:val="48"/>
              <w:szCs w:val="4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52"/>
              <w:szCs w:val="52"/>
            </w:rPr>
            <w:t>目</w:t>
          </w:r>
          <w:r>
            <w:rPr>
              <w:rFonts w:hint="eastAsia" w:ascii="黑体" w:hAnsi="黑体" w:eastAsia="黑体" w:cs="黑体"/>
              <w:b w:val="0"/>
              <w:bCs w:val="0"/>
              <w:sz w:val="52"/>
              <w:szCs w:val="52"/>
              <w:lang w:val="en-US" w:eastAsia="zh-CN"/>
            </w:rPr>
            <w:t xml:space="preserve"> </w:t>
          </w:r>
          <w:r>
            <w:rPr>
              <w:rFonts w:hint="eastAsia" w:ascii="黑体" w:hAnsi="黑体" w:eastAsia="黑体" w:cs="黑体"/>
              <w:b w:val="0"/>
              <w:bCs w:val="0"/>
              <w:sz w:val="52"/>
              <w:szCs w:val="52"/>
            </w:rPr>
            <w:t>录</w:t>
          </w:r>
        </w:p>
        <w:p>
          <w:pPr>
            <w:pStyle w:val="6"/>
            <w:tabs>
              <w:tab w:val="right" w:leader="dot" w:pos="8300"/>
              <w:tab w:val="clear" w:pos="1260"/>
              <w:tab w:val="clear" w:pos="8296"/>
            </w:tabs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1"/>
              <w:szCs w:val="21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1"/>
              <w:szCs w:val="21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HYPERLINK \l _Toc31030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  <w:lang w:val="en-US" w:eastAsia="zh-CN"/>
            </w:rPr>
            <w:t>询价说明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cs="黑体"/>
              <w:b w:val="0"/>
              <w:bCs w:val="0"/>
              <w:sz w:val="32"/>
              <w:szCs w:val="32"/>
              <w:lang w:val="en-US" w:eastAsia="zh-CN"/>
            </w:rPr>
            <w:t>1</w:t>
          </w: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_Toc6196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一、询价标的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_Toc12831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二、询价目的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  <w:lang w:val="en-US" w:eastAsia="zh-CN"/>
            </w:rPr>
            <w:t>1</w:t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三、询价基准日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四、价格定义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五、询价依据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六、询价方法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七、询价过程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八、询价限定条件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_Toc3360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九、声明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0"/>
              <w:tab w:val="clear" w:pos="1260"/>
              <w:tab w:val="clear" w:pos="8296"/>
            </w:tabs>
            <w:spacing w:line="240" w:lineRule="auto"/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</w:pP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HYPERLINK \l _Toc6534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  <w:lang w:val="en-US" w:eastAsia="zh-CN"/>
            </w:rPr>
            <w:t>报价总说明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cs="黑体"/>
              <w:b w:val="0"/>
              <w:bCs w:val="0"/>
              <w:sz w:val="32"/>
              <w:szCs w:val="32"/>
              <w:lang w:val="en-US" w:eastAsia="zh-CN"/>
            </w:rPr>
            <w:t>4</w:t>
          </w: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0"/>
              <w:tab w:val="clear" w:pos="1260"/>
              <w:tab w:val="clear" w:pos="8296"/>
            </w:tabs>
            <w:spacing w:line="240" w:lineRule="auto"/>
            <w:rPr>
              <w:rFonts w:hint="default" w:ascii="宋体" w:hAnsi="宋体" w:eastAsia="宋体" w:cs="宋体"/>
              <w:b w:val="0"/>
              <w:bCs w:val="0"/>
              <w:color w:val="auto"/>
              <w:sz w:val="28"/>
              <w:szCs w:val="28"/>
              <w:lang w:val="en-US" w:eastAsia="zh-CN"/>
            </w:rPr>
          </w:pP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HYPERLINK \l _Toc31030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  <w:lang w:val="en-US" w:eastAsia="zh-CN"/>
            </w:rPr>
            <w:t>询价</w:t>
          </w:r>
          <w:r>
            <w:rPr>
              <w:rFonts w:hint="eastAsia" w:cs="黑体"/>
              <w:b w:val="0"/>
              <w:bCs w:val="0"/>
              <w:sz w:val="32"/>
              <w:szCs w:val="32"/>
              <w:lang w:val="en-US" w:eastAsia="zh-CN"/>
            </w:rPr>
            <w:t>部分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cs="黑体"/>
              <w:b w:val="0"/>
              <w:bCs w:val="0"/>
              <w:sz w:val="32"/>
              <w:szCs w:val="32"/>
              <w:lang w:val="en-US" w:eastAsia="zh-CN"/>
            </w:rPr>
            <w:t>5</w:t>
          </w: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  <w:lang w:val="en-US"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_Toc5532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一、株洲市中心医院污水处理站升级改造项目询定价表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  <w:lang w:val="en-US" w:eastAsia="zh-CN"/>
            </w:rPr>
            <w:t>7</w:t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0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rPr>
              <w:rFonts w:hint="default"/>
              <w:lang w:val="en-US"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_Toc5532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二、株洲市中心医院污水处理站升级改造项目报价明细表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color w:val="auto"/>
              <w:sz w:val="28"/>
              <w:szCs w:val="28"/>
              <w:lang w:val="en-US" w:eastAsia="zh-CN"/>
            </w:rPr>
            <w:t>16</w:t>
          </w:r>
        </w:p>
        <w:p>
          <w:pPr>
            <w:pStyle w:val="6"/>
            <w:tabs>
              <w:tab w:val="right" w:leader="dot" w:pos="8300"/>
              <w:tab w:val="clear" w:pos="1260"/>
              <w:tab w:val="clear" w:pos="8296"/>
            </w:tabs>
            <w:spacing w:line="240" w:lineRule="auto"/>
            <w:rPr>
              <w:rFonts w:hint="default" w:ascii="黑体" w:hAnsi="黑体" w:eastAsia="黑体" w:cs="黑体"/>
              <w:b w:val="0"/>
              <w:bCs w:val="0"/>
              <w:color w:val="auto"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 w:val="0"/>
              <w:bCs w:val="0"/>
              <w:color w:val="auto"/>
              <w:szCs w:val="21"/>
            </w:rPr>
            <w:fldChar w:fldCharType="end"/>
          </w: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instrText xml:space="preserve"> HYPERLINK \l _Toc6534 </w:instrTex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fldChar w:fldCharType="separate"/>
          </w:r>
          <w:r>
            <w:rPr>
              <w:rFonts w:hint="eastAsia" w:cs="黑体"/>
              <w:b w:val="0"/>
              <w:bCs w:val="0"/>
              <w:sz w:val="32"/>
              <w:szCs w:val="32"/>
              <w:lang w:val="en-US" w:eastAsia="zh-CN"/>
            </w:rPr>
            <w:t>附件</w:t>
          </w:r>
          <w:r>
            <w:rPr>
              <w:rFonts w:hint="eastAsia" w:ascii="黑体" w:hAnsi="黑体" w:eastAsia="黑体" w:cs="黑体"/>
              <w:b w:val="0"/>
              <w:bCs w:val="0"/>
              <w:sz w:val="32"/>
              <w:szCs w:val="32"/>
            </w:rPr>
            <w:tab/>
          </w:r>
          <w:r>
            <w:rPr>
              <w:rFonts w:hint="eastAsia" w:ascii="黑体" w:hAnsi="黑体" w:eastAsia="黑体" w:cs="黑体"/>
              <w:b w:val="0"/>
              <w:bCs w:val="0"/>
              <w:color w:val="auto"/>
              <w:sz w:val="32"/>
              <w:szCs w:val="32"/>
            </w:rPr>
            <w:fldChar w:fldCharType="end"/>
          </w:r>
          <w:r>
            <w:rPr>
              <w:rFonts w:hint="eastAsia" w:cs="黑体"/>
              <w:b w:val="0"/>
              <w:bCs w:val="0"/>
              <w:color w:val="auto"/>
              <w:sz w:val="32"/>
              <w:szCs w:val="32"/>
              <w:lang w:val="en-US" w:eastAsia="zh-CN"/>
            </w:rPr>
            <w:t>43</w:t>
          </w:r>
        </w:p>
        <w:p>
          <w:pPr>
            <w:pStyle w:val="6"/>
            <w:tabs>
              <w:tab w:val="right" w:leader="dot" w:pos="8300"/>
              <w:tab w:val="clear" w:pos="1260"/>
              <w:tab w:val="clear" w:pos="8296"/>
            </w:tabs>
            <w:spacing w:line="240" w:lineRule="auto"/>
            <w:rPr>
              <w:rFonts w:hint="eastAsia" w:ascii="宋体" w:hAnsi="宋体" w:eastAsia="宋体" w:cs="宋体"/>
              <w:color w:val="auto"/>
              <w:kern w:val="0"/>
              <w:sz w:val="24"/>
              <w:szCs w:val="24"/>
              <w:lang w:val="en-US" w:eastAsia="zh-CN" w:bidi="ar-SA"/>
            </w:rPr>
          </w:pPr>
        </w:p>
      </w:sdtContent>
    </w:sdt>
    <w:sdt>
      <w:sdtPr>
        <w:id w:val="1"/>
        <w:docPartObj>
          <w:docPartGallery w:val="Table of Contents"/>
          <w:docPartUnique/>
        </w:docPartObj>
      </w:sdtPr>
      <w:sdtContent>
        <w:sdt>
          <w:sdtPr>
            <w:rPr>
              <w:rFonts w:hint="eastAsia" w:ascii="黑体" w:hAnsi="黑体" w:eastAsia="黑体" w:cs="黑体"/>
              <w:kern w:val="2"/>
              <w:sz w:val="52"/>
              <w:szCs w:val="52"/>
              <w:lang w:val="en-US" w:eastAsia="zh-CN" w:bidi="ar-SA"/>
            </w:rPr>
            <w:id w:val="147461719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hint="eastAsia" w:ascii="宋体" w:hAnsi="宋体" w:eastAsia="宋体" w:cs="宋体"/>
              <w:color w:val="auto"/>
              <w:kern w:val="0"/>
              <w:sz w:val="24"/>
              <w:szCs w:val="24"/>
              <w:lang w:val="en-US" w:eastAsia="zh-CN" w:bidi="ar-SA"/>
            </w:rPr>
          </w:sdtEndPr>
          <w:sdtContent>
            <w:p>
              <w:pPr>
                <w:pStyle w:val="6"/>
                <w:tabs>
                  <w:tab w:val="right" w:leader="dot" w:pos="8300"/>
                  <w:tab w:val="clear" w:pos="1260"/>
                  <w:tab w:val="clear" w:pos="8296"/>
                </w:tabs>
                <w:spacing w:line="240" w:lineRule="auto"/>
              </w:pPr>
            </w:p>
          </w:sdtContent>
        </w:sdt>
      </w:sdtContent>
    </w:sdt>
    <w:p>
      <w:pPr>
        <w:spacing w:before="1"/>
        <w:ind w:left="0" w:leftChars="0" w:right="237" w:rightChars="0" w:firstLine="0" w:firstLineChars="0"/>
        <w:jc w:val="center"/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48"/>
          <w:szCs w:val="48"/>
          <w:lang w:val="en-US" w:eastAsia="zh-CN"/>
        </w:rPr>
        <w:t>株洲市中心医院污水处理站升级改造</w:t>
      </w:r>
    </w:p>
    <w:p>
      <w:pPr>
        <w:jc w:val="center"/>
        <w:rPr>
          <w:rFonts w:hint="eastAsia" w:ascii="宋体" w:hAnsi="宋体" w:cs="宋体"/>
          <w:b/>
          <w:bCs/>
          <w:color w:val="FF0000"/>
          <w:sz w:val="48"/>
          <w:szCs w:val="48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color w:val="FF0000"/>
          <w:sz w:val="48"/>
          <w:szCs w:val="48"/>
          <w:lang w:val="en-US" w:eastAsia="zh-CN"/>
        </w:rPr>
        <w:t>项目询价报告</w:t>
      </w:r>
    </w:p>
    <w:p>
      <w:pPr>
        <w:jc w:val="center"/>
        <w:rPr>
          <w:rFonts w:hint="eastAsia" w:ascii="仿宋" w:hAnsi="仿宋" w:eastAsia="仿宋" w:cs="仿宋"/>
          <w:b/>
          <w:bCs/>
          <w:sz w:val="10"/>
          <w:szCs w:val="1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湘智询[2023] 033101号</w:t>
      </w:r>
    </w:p>
    <w:p>
      <w:pPr>
        <w:jc w:val="both"/>
        <w:rPr>
          <w:rFonts w:hint="eastAsia" w:ascii="宋体" w:hAnsi="宋体" w:eastAsia="宋体" w:cs="宋体"/>
          <w:b w:val="0"/>
          <w:bCs w:val="0"/>
          <w:color w:val="auto"/>
          <w:spacing w:val="-3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10"/>
          <w:szCs w:val="10"/>
          <w:u w:val="single"/>
          <w:lang w:val="en-US" w:eastAsia="zh-CN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株洲市中心医院</w:t>
      </w:r>
      <w:r>
        <w:rPr>
          <w:rFonts w:hint="eastAsia" w:ascii="宋体" w:hAnsi="宋体" w:eastAsia="宋体" w:cs="宋体"/>
          <w:b w:val="0"/>
          <w:bCs w:val="0"/>
          <w:color w:val="auto"/>
          <w:spacing w:val="-3"/>
          <w:sz w:val="28"/>
          <w:szCs w:val="28"/>
          <w:u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48" w:firstLineChars="200"/>
        <w:jc w:val="both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 xml:space="preserve">我单位真材实价网询价部于 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2023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年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月接到委托，对《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株洲市中心医院污水处理站升级改造项目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》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中涉及的设备及材料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进行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询价、评估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。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我司遵循独立、客观、公正的原则，按照规定的标准、程序和方法，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坚持合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法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、合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规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、合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理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的询价流程，采取符合市场需求的品牌与产品，针对本项目所需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的设备及材料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进行全面的市场调研、系统的询价及大数据类比，从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我司真材实价网大数据库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中筛选了三家优质的供应商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的报价情况进行综合分析，现将询价情况综述如下：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260" w:firstLine="561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询价标的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260" w:firstLine="561"/>
        <w:textAlignment w:val="auto"/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《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株洲市中心医院污水处理站升级改造项目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》的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设备及材料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价格。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询价目的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确定询价标的在询价基准日的公开市场价格，为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委托方的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《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株洲市中心医院污水处理站升级改造项目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》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提供设备及材料价格的参考依据。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default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询价基准日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683" w:leftChars="0" w:right="260" w:rightChars="0"/>
        <w:textAlignment w:val="auto"/>
        <w:rPr>
          <w:rFonts w:hint="default" w:ascii="宋体" w:hAnsi="宋体" w:cs="宋体"/>
          <w:b w:val="0"/>
          <w:bCs w:val="0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pacing w:val="-3"/>
          <w:sz w:val="28"/>
          <w:szCs w:val="28"/>
          <w:lang w:val="en-US" w:eastAsia="zh-CN"/>
        </w:rPr>
        <w:t>2023年03月25日。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价格定义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default" w:ascii="宋体" w:hAnsi="宋体" w:eastAsia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询定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单价所指价格是：询价标的在询价基准日，采用公开市场价格标准确定的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设备及材料单价。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79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询定合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价所指价格是：询价标的在询价基准日，采用公开市场价格标准确定的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设备及材料询定单价×委托方提供的设备及材料数量得到的设备及材料合价。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询价依据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683" w:leftChars="0" w:right="260" w:rightChars="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国家、地方有关法律、法规及相关文件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260" w:rightChars="0" w:firstLine="548" w:firstLineChars="20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《中华人民共和国价格法》；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260" w:rightChars="0" w:firstLine="548" w:firstLineChars="200"/>
        <w:textAlignment w:val="auto"/>
        <w:rPr>
          <w:rFonts w:hint="default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《中华人民共和国资产评估法》；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260" w:rightChars="0" w:firstLine="548" w:firstLineChars="20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《价格评估执业规范》；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260" w:rightChars="0" w:firstLine="548" w:firstLineChars="20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《湖南省建设工程材料预算价格编制办法》。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683" w:leftChars="0" w:right="260" w:rightChars="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委托方提供的资料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-94" w:rightChars="0" w:firstLine="548" w:firstLineChars="200"/>
        <w:textAlignment w:val="auto"/>
        <w:rPr>
          <w:rFonts w:hint="default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《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株洲市中心医院污水处理站升级改造项目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》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的设备及材料清单表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683" w:leftChars="0" w:right="260" w:rightChars="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询价公司收集的有关资料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260" w:rightChars="0" w:firstLine="548" w:firstLineChars="20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市场调查资料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询价方法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default" w:ascii="宋体" w:hAnsi="宋体" w:eastAsia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根据询价标的的实际情况，确定本次询价采用市场法进行价格测算。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询价过程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接受委托后，我公司成立了专项询价小组，制定了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专业的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询价作业方案，通过我司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两名价格鉴证人及一名价格鉴证师对本项目的清单进行详细的查看，根据国家有关规定和标准，严格遵守价格程序和原则，认真分析研究现有资料，深入开展市场调查，对调查所取得的资料进行客观公正的分析和测算，确定询定价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default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询价限定条件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536" w:leftChars="0" w:right="260" w:rightChars="0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委托方提供的资料客观真实。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leftChars="0" w:right="260" w:rightChars="0" w:firstLine="561" w:firstLineChars="0"/>
        <w:textAlignment w:val="auto"/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pacing w:val="-3"/>
          <w:sz w:val="28"/>
          <w:szCs w:val="28"/>
          <w:lang w:val="en-US" w:eastAsia="zh-CN"/>
        </w:rPr>
        <w:t>声明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260" w:firstLine="561"/>
        <w:textAlignment w:val="auto"/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询价结果受限定条件的限制；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260" w:firstLine="561"/>
        <w:textAlignment w:val="auto"/>
        <w:rPr>
          <w:rFonts w:hint="default" w:ascii="宋体" w:hAnsi="宋体" w:eastAsia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委托方提供资料的真实性由委托方负责；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询价结果对本次委托有效，不做他用。未经我公司同意，不得向委托方和有关当事人之外的任何单位和个人提供。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textAlignment w:val="auto"/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询价</w:t>
      </w: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公司</w:t>
      </w:r>
      <w:r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t>和询价员与询价标的没有利害关系，也与有关当事人没有利害关系。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right="-94" w:rightChars="0"/>
        <w:textAlignment w:val="auto"/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360" w:lineRule="auto"/>
        <w:ind w:left="122" w:right="-94" w:rightChars="0" w:firstLine="561"/>
        <w:jc w:val="right"/>
        <w:textAlignment w:val="auto"/>
        <w:rPr>
          <w:rFonts w:hint="eastAsia" w:ascii="宋体" w:hAnsi="宋体" w:cs="宋体"/>
          <w:spacing w:val="-3"/>
          <w:sz w:val="28"/>
          <w:szCs w:val="28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>湖南智多星信息技术有限公司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3" w:line="240" w:lineRule="atLeast"/>
        <w:ind w:left="122" w:right="261" w:firstLine="561"/>
        <w:jc w:val="right"/>
        <w:textAlignment w:val="auto"/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spacing w:val="-3"/>
          <w:sz w:val="28"/>
          <w:szCs w:val="28"/>
          <w:lang w:val="en-US" w:eastAsia="zh-CN"/>
        </w:rPr>
        <w:t xml:space="preserve">                               2023年03月31日</w:t>
      </w:r>
    </w:p>
    <w:p>
      <w:pPr>
        <w:spacing w:before="32" w:line="600" w:lineRule="auto"/>
        <w:ind w:right="237" w:firstLine="3092" w:firstLineChars="700"/>
        <w:jc w:val="both"/>
        <w:rPr>
          <w:rFonts w:hint="eastAsia" w:ascii="宋体" w:hAnsi="宋体" w:cs="宋体"/>
          <w:spacing w:val="-9"/>
          <w:sz w:val="11"/>
          <w:szCs w:val="11"/>
          <w:highlight w:val="none"/>
          <w:lang w:val="en-US" w:eastAsia="zh-CN"/>
        </w:rPr>
      </w:pPr>
      <w:r>
        <w:rPr>
          <w:b/>
          <w:sz w:val="44"/>
          <w:highlight w:val="none"/>
        </w:rPr>
        <w:t>报价总说明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" w:right="-94" w:rightChars="0" w:firstLine="559"/>
        <w:textAlignment w:val="auto"/>
        <w:rPr>
          <w:rFonts w:hint="default" w:ascii="宋体" w:hAnsi="宋体" w:eastAsia="宋体" w:cs="宋体"/>
          <w:color w:val="auto"/>
          <w:spacing w:val="-3"/>
          <w:sz w:val="28"/>
          <w:szCs w:val="28"/>
          <w:highlight w:val="none"/>
          <w:lang w:val="en-US"/>
        </w:rPr>
      </w:pPr>
      <w:r>
        <w:rPr>
          <w:rFonts w:hint="eastAsia" w:ascii="宋体" w:hAnsi="宋体" w:cs="宋体"/>
          <w:spacing w:val="-9"/>
          <w:sz w:val="28"/>
          <w:szCs w:val="28"/>
          <w:highlight w:val="none"/>
          <w:lang w:val="en-US" w:eastAsia="zh-CN"/>
        </w:rPr>
        <w:t>株洲市中心医院污水处理站升级改造项目</w:t>
      </w:r>
      <w:r>
        <w:rPr>
          <w:rFonts w:hint="eastAsia" w:ascii="宋体" w:hAnsi="宋体" w:eastAsia="宋体" w:cs="宋体"/>
          <w:spacing w:val="-9"/>
          <w:sz w:val="28"/>
          <w:szCs w:val="28"/>
          <w:highlight w:val="none"/>
        </w:rPr>
        <w:t>，整体以</w:t>
      </w:r>
      <w:r>
        <w:rPr>
          <w:rFonts w:hint="eastAsia" w:ascii="宋体" w:hAnsi="宋体" w:eastAsia="宋体" w:cs="宋体"/>
          <w:spacing w:val="-9"/>
          <w:sz w:val="28"/>
          <w:szCs w:val="28"/>
          <w:highlight w:val="none"/>
          <w:lang w:val="en-US" w:eastAsia="zh-CN"/>
        </w:rPr>
        <w:t>本项目的</w:t>
      </w:r>
      <w:r>
        <w:rPr>
          <w:rFonts w:hint="eastAsia" w:ascii="宋体" w:hAnsi="宋体" w:cs="宋体"/>
          <w:spacing w:val="-9"/>
          <w:sz w:val="28"/>
          <w:szCs w:val="28"/>
          <w:highlight w:val="none"/>
          <w:lang w:val="en-US" w:eastAsia="zh-CN"/>
        </w:rPr>
        <w:t>设备及材料</w:t>
      </w:r>
      <w:r>
        <w:rPr>
          <w:rFonts w:hint="eastAsia" w:ascii="宋体" w:hAnsi="宋体" w:eastAsia="宋体" w:cs="宋体"/>
          <w:spacing w:val="-9"/>
          <w:sz w:val="28"/>
          <w:szCs w:val="28"/>
          <w:highlight w:val="none"/>
          <w:lang w:val="en-US" w:eastAsia="zh-CN"/>
        </w:rPr>
        <w:t>要求进行的全面市场调研，并与多家供应商沟通。项目涉及的</w:t>
      </w:r>
      <w:r>
        <w:rPr>
          <w:rFonts w:hint="eastAsia" w:ascii="宋体" w:hAnsi="宋体" w:cs="宋体"/>
          <w:spacing w:val="-9"/>
          <w:sz w:val="28"/>
          <w:szCs w:val="28"/>
          <w:highlight w:val="none"/>
          <w:lang w:val="en-US" w:eastAsia="zh-CN"/>
        </w:rPr>
        <w:t>设备及材料询定单价</w:t>
      </w:r>
      <w:r>
        <w:rPr>
          <w:rFonts w:hint="eastAsia" w:ascii="宋体" w:hAnsi="宋体" w:eastAsia="宋体" w:cs="宋体"/>
          <w:spacing w:val="-9"/>
          <w:sz w:val="28"/>
          <w:szCs w:val="28"/>
          <w:highlight w:val="none"/>
          <w:lang w:val="en-US" w:eastAsia="zh-CN"/>
        </w:rPr>
        <w:t>均包含了</w:t>
      </w:r>
      <w:r>
        <w:rPr>
          <w:rFonts w:hint="eastAsia" w:ascii="宋体" w:hAnsi="宋体" w:cs="宋体"/>
          <w:spacing w:val="-9"/>
          <w:sz w:val="28"/>
          <w:szCs w:val="28"/>
          <w:highlight w:val="none"/>
          <w:lang w:val="en-US" w:eastAsia="zh-CN"/>
        </w:rPr>
        <w:t>设备及材料</w:t>
      </w:r>
      <w:r>
        <w:rPr>
          <w:rFonts w:hint="eastAsia" w:ascii="宋体" w:hAnsi="宋体" w:eastAsia="宋体" w:cs="宋体"/>
          <w:color w:val="auto"/>
          <w:spacing w:val="-9"/>
          <w:sz w:val="28"/>
          <w:szCs w:val="28"/>
          <w:highlight w:val="none"/>
          <w:lang w:val="en-US" w:eastAsia="zh-CN"/>
        </w:rPr>
        <w:t>原价、增值税、</w:t>
      </w:r>
      <w:r>
        <w:rPr>
          <w:rFonts w:hint="eastAsia" w:ascii="宋体" w:hAnsi="宋体" w:cs="宋体"/>
          <w:color w:val="auto"/>
          <w:spacing w:val="-9"/>
          <w:sz w:val="28"/>
          <w:szCs w:val="28"/>
          <w:highlight w:val="none"/>
          <w:lang w:val="en-US" w:eastAsia="zh-CN"/>
        </w:rPr>
        <w:t>运费。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4" w:lineRule="auto"/>
        <w:ind w:firstLine="548" w:firstLineChars="200"/>
        <w:textAlignment w:val="auto"/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本项目涉及所有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设备及材料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的价格呈现以及其他信息：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4" w:lineRule="auto"/>
        <w:ind w:firstLine="548" w:firstLineChars="200"/>
        <w:textAlignment w:val="auto"/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第一个部分是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询定价表，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包含名称、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主要参数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、单位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、数量、询定单价、询定总价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4" w:lineRule="auto"/>
        <w:ind w:firstLine="548" w:firstLineChars="200"/>
        <w:textAlignment w:val="auto"/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第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二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个部分是各供应商报价明细表，包含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名称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、单位、数量、各供应商报价情况；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4" w:lineRule="auto"/>
        <w:ind w:firstLine="548" w:firstLineChars="200"/>
        <w:textAlignment w:val="auto"/>
        <w:rPr>
          <w:rFonts w:hint="default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第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个部分是附件，包含我司的询价资质、参与本项目的价格鉴证员及价格鉴证师的资质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4" w:lineRule="auto"/>
        <w:ind w:firstLine="548" w:firstLineChars="200"/>
        <w:textAlignment w:val="auto"/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本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项目的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询定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总价为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(小写)</w:t>
      </w:r>
      <w:r>
        <w:rPr>
          <w:rFonts w:hint="default" w:ascii="Arial" w:hAnsi="Arial" w:eastAsia="宋体" w:cs="Arial"/>
          <w:spacing w:val="-3"/>
          <w:sz w:val="28"/>
          <w:szCs w:val="28"/>
          <w:highlight w:val="none"/>
          <w:lang w:val="en-US" w:eastAsia="zh-CN"/>
        </w:rPr>
        <w:t>¥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：4,223,271.89元，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(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大写</w:t>
      </w:r>
      <w:r>
        <w:rPr>
          <w:rFonts w:hint="eastAsia" w:ascii="宋体" w:hAnsi="宋体" w:cs="宋体"/>
          <w:spacing w:val="-3"/>
          <w:sz w:val="28"/>
          <w:szCs w:val="28"/>
          <w:highlight w:val="none"/>
          <w:lang w:val="en-US" w:eastAsia="zh-CN"/>
        </w:rPr>
        <w:t>)人民币</w:t>
      </w:r>
      <w:r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  <w:t>：肆佰贰拾贰万叁仟贰佰柒拾壹元捌角玖分。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4" w:lineRule="auto"/>
        <w:ind w:firstLine="548" w:firstLineChars="200"/>
        <w:textAlignment w:val="auto"/>
        <w:rPr>
          <w:rFonts w:hint="eastAsia" w:ascii="宋体" w:hAnsi="宋体" w:eastAsia="宋体" w:cs="宋体"/>
          <w:spacing w:val="-3"/>
          <w:sz w:val="28"/>
          <w:szCs w:val="28"/>
          <w:highlight w:val="none"/>
          <w:lang w:val="en-US" w:eastAsia="zh-CN"/>
        </w:rPr>
      </w:pPr>
    </w:p>
    <w:p>
      <w:pPr>
        <w:pStyle w:val="3"/>
        <w:spacing w:before="203" w:line="444" w:lineRule="auto"/>
        <w:ind w:left="122" w:right="260" w:firstLine="561"/>
        <w:rPr>
          <w:rFonts w:hint="eastAsia" w:ascii="宋体" w:hAnsi="宋体" w:eastAsia="宋体" w:cs="宋体"/>
          <w:spacing w:val="-3"/>
          <w:sz w:val="28"/>
          <w:szCs w:val="28"/>
          <w:lang w:val="en-US" w:eastAsia="zh-CN"/>
        </w:rPr>
      </w:pP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8"/>
        <w:tblpPr w:leftFromText="180" w:rightFromText="180" w:vertAnchor="text" w:horzAnchor="page" w:tblpX="1823" w:tblpY="292"/>
        <w:tblOverlap w:val="never"/>
        <w:tblW w:w="513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"/>
        <w:gridCol w:w="2079"/>
        <w:gridCol w:w="64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right="-329" w:rightChars="-137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48"/>
                <w:szCs w:val="48"/>
                <w:u w:val="none"/>
              </w:rPr>
            </w:pPr>
            <w:r>
              <w:rPr>
                <w:rFonts w:hint="eastAsia"/>
                <w:b/>
                <w:sz w:val="44"/>
                <w:highlight w:val="none"/>
                <w:lang w:val="en-US" w:eastAsia="zh-CN"/>
              </w:rPr>
              <w:t>询 定 总 价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right="-125" w:rightChars="-52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株洲市中心医院污水处理站升级改造项目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总价(小写)：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right="-125" w:rightChars="-52"/>
              <w:jc w:val="center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4,223,271.89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(大写)：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right="-125" w:rightChars="-52"/>
              <w:jc w:val="center"/>
              <w:textAlignment w:val="bottom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肆佰贰拾贰万叁仟贰佰柒拾壹元捌角玖分。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  价  单  位：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湖南智多星信息技术有限公司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(单位盖章)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价格鉴证员：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(签字或盖章)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价格鉴证师：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(签字或盖章)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39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编制日期：</w:t>
            </w:r>
          </w:p>
        </w:tc>
        <w:tc>
          <w:tcPr>
            <w:tcW w:w="36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footerReference r:id="rId7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tbl>
      <w:tblPr>
        <w:tblStyle w:val="8"/>
        <w:tblW w:w="6483" w:type="pct"/>
        <w:tblInd w:w="-127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1181"/>
        <w:gridCol w:w="2987"/>
        <w:gridCol w:w="726"/>
        <w:gridCol w:w="853"/>
        <w:gridCol w:w="1579"/>
        <w:gridCol w:w="1311"/>
        <w:gridCol w:w="16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tblHeader/>
        </w:trPr>
        <w:tc>
          <w:tcPr>
            <w:tcW w:w="5000" w:type="pct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株洲市中心医院污水处理站升级改造项目（询定价表）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tblHeader/>
        </w:trPr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5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1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设备参数或规格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7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询定单价（元）</w:t>
            </w:r>
          </w:p>
        </w:tc>
        <w:tc>
          <w:tcPr>
            <w:tcW w:w="7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询定合价（元）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</w:t>
            </w:r>
          </w:p>
        </w:tc>
        <w:tc>
          <w:tcPr>
            <w:tcW w:w="5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总图</w:t>
            </w:r>
          </w:p>
        </w:tc>
        <w:tc>
          <w:tcPr>
            <w:tcW w:w="1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PP风管</w:t>
            </w:r>
          </w:p>
        </w:tc>
        <w:tc>
          <w:tcPr>
            <w:tcW w:w="1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PP风管，24mm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7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140.83 </w:t>
            </w:r>
          </w:p>
        </w:tc>
        <w:tc>
          <w:tcPr>
            <w:tcW w:w="1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2534.94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1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UPVC管 PN10，4.8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7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92.99 </w:t>
            </w:r>
          </w:p>
        </w:tc>
        <w:tc>
          <w:tcPr>
            <w:tcW w:w="1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1952.79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13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UPVC管 PN10，4.8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7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32.86 </w:t>
            </w:r>
          </w:p>
        </w:tc>
        <w:tc>
          <w:tcPr>
            <w:tcW w:w="16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690.06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3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</w:t>
            </w:r>
            <w:r>
              <w:rPr>
                <w:rStyle w:val="18"/>
                <w:lang w:val="en-US" w:eastAsia="zh-CN" w:bidi="ar"/>
              </w:rPr>
              <w:t>风管</w:t>
            </w:r>
            <w:r>
              <w:rPr>
                <w:rStyle w:val="19"/>
                <w:lang w:val="en-US" w:eastAsia="zh-CN" w:bidi="ar"/>
              </w:rPr>
              <w:t xml:space="preserve"> 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201.65 </w:t>
            </w:r>
          </w:p>
        </w:tc>
        <w:tc>
          <w:tcPr>
            <w:tcW w:w="160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 90°弯头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106.84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 90°弯头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31.91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63.82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综合池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进水提升泵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潜污泵,Q=150m3/h,H=10m,N=7.5kw，铸铁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11986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23972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调节池提升泵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潜污泵,Q=150m3/h,H=10m,N=7.5kw，铸铁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11986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23972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回流泵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潜污泵,Q=200m3/h,H=10m,N=15kw，铸铁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17478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52434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MBR</w:t>
            </w:r>
            <w:r>
              <w:rPr>
                <w:rStyle w:val="18"/>
                <w:lang w:val="en-US" w:eastAsia="zh-CN" w:bidi="ar"/>
              </w:rPr>
              <w:t>进水泵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潜污泵,Q=200m3/h,H=10m,N=15kw，铸铁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17478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34956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潜水搅拌机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QJB-400/4,不锈钢材质，功率4 kW。5.5米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11470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45880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齿耙式机械回转格栅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B=1m,长度根据现场实际定。栅隙5mm,功率1.5kW，渠道宽1.0m、池深5.65、安装角度60°排渣高度距地面0.8m、材质碳钢防腐（不锈钢304材质）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江苏一环或同档次品牌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51595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51595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螺旋输送机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螺栓输送机,格栅配套,功率0 .75kW，600mm、距地面0.8m、水平（不锈钢304材质）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江苏一环或同档次品牌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20667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20667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超声波液位计量程0~6m，精度0.5-1.0%、常压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3074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12296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水质溶解氧测定仪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DO仪，0-20mg/L、±0.2%FS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11607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23214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污泥浓度仪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污泥浓度仪，0-500g/L、±0.1%FS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20510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41020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微孔曝气盘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直径215型,卡扣式,曝气管径:d90，橡胶、0.6MPa。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369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21402.00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PN10手柄传动对夹蝶阀，球墨铸铁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379.33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3793.30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PN10蝶式止回阀，球墨铸铁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742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4452.00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三通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UPVC正三通PN10，1.0Mpa 粘接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170.20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1191.40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三通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DN250X200钢制三通，1.0Mpa 粘接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242.80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485.60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三通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500X400 PP风管三通，1.0Mpa 粘接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325.21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650.42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DN200UPVC 90°</w:t>
            </w:r>
            <w:r>
              <w:rPr>
                <w:rStyle w:val="18"/>
                <w:lang w:val="en-US" w:eastAsia="zh-CN" w:bidi="ar"/>
              </w:rPr>
              <w:t>弯头</w:t>
            </w:r>
            <w:r>
              <w:rPr>
                <w:rStyle w:val="19"/>
                <w:lang w:val="en-US" w:eastAsia="zh-CN" w:bidi="ar"/>
              </w:rPr>
              <w:t>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106.84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DN200UPVC 90°</w:t>
            </w:r>
            <w:r>
              <w:rPr>
                <w:rStyle w:val="18"/>
                <w:lang w:val="en-US" w:eastAsia="zh-CN" w:bidi="ar"/>
              </w:rPr>
              <w:t>弯头</w:t>
            </w:r>
            <w:r>
              <w:rPr>
                <w:rStyle w:val="19"/>
                <w:lang w:val="en-US" w:eastAsia="zh-CN" w:bidi="ar"/>
              </w:rPr>
              <w:t>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106.84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2243.64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DN250钢制90°弯头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257.67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773.01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</w:t>
            </w:r>
            <w:r>
              <w:rPr>
                <w:rStyle w:val="18"/>
                <w:lang w:val="en-US" w:eastAsia="zh-CN" w:bidi="ar"/>
              </w:rPr>
              <w:t>钢制</w:t>
            </w:r>
            <w:r>
              <w:rPr>
                <w:rStyle w:val="19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156.73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313.46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400PP</w:t>
            </w:r>
            <w:r>
              <w:rPr>
                <w:rStyle w:val="18"/>
                <w:lang w:val="en-US" w:eastAsia="zh-CN" w:bidi="ar"/>
              </w:rPr>
              <w:t>风管</w:t>
            </w:r>
            <w:r>
              <w:rPr>
                <w:rStyle w:val="19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127.40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382.20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DN100UPVC 90°</w:t>
            </w:r>
            <w:r>
              <w:rPr>
                <w:rStyle w:val="18"/>
                <w:lang w:val="en-US" w:eastAsia="zh-CN" w:bidi="ar"/>
              </w:rPr>
              <w:t>弯头</w:t>
            </w:r>
            <w:r>
              <w:rPr>
                <w:rStyle w:val="19"/>
                <w:lang w:val="en-US" w:eastAsia="zh-CN" w:bidi="ar"/>
              </w:rPr>
              <w:t>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31.91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DN200X150 UPVC异径管PN10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84.79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508.74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DN200X80 UPVC</w:t>
            </w:r>
            <w:r>
              <w:rPr>
                <w:rStyle w:val="18"/>
                <w:lang w:val="en-US" w:eastAsia="zh-CN" w:bidi="ar"/>
              </w:rPr>
              <w:t>异径管</w:t>
            </w:r>
            <w:r>
              <w:rPr>
                <w:rStyle w:val="19"/>
                <w:lang w:val="en-US" w:eastAsia="zh-CN" w:bidi="ar"/>
              </w:rPr>
              <w:t>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77.97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155.94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500X400 PP</w:t>
            </w:r>
            <w:r>
              <w:rPr>
                <w:rStyle w:val="18"/>
                <w:lang w:val="en-US" w:eastAsia="zh-CN" w:bidi="ar"/>
              </w:rPr>
              <w:t>风管</w:t>
            </w: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18"/>
                <w:lang w:val="en-US" w:eastAsia="zh-CN" w:bidi="ar"/>
              </w:rPr>
              <w:t>异径管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284.23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284.23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法兰盲板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DN250 </w:t>
            </w:r>
            <w:r>
              <w:rPr>
                <w:rStyle w:val="18"/>
                <w:lang w:val="en-US" w:eastAsia="zh-CN" w:bidi="ar"/>
              </w:rPr>
              <w:t>钢制</w:t>
            </w: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18"/>
                <w:lang w:val="en-US" w:eastAsia="zh-CN" w:bidi="ar"/>
              </w:rPr>
              <w:t>法兰盲板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421.00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421.00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</w:t>
            </w:r>
            <w:r>
              <w:rPr>
                <w:rStyle w:val="18"/>
                <w:lang w:val="en-US" w:eastAsia="zh-CN" w:bidi="ar"/>
              </w:rPr>
              <w:t>风管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PP风管，24mm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140.83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4506.56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</w:t>
            </w:r>
            <w:r>
              <w:rPr>
                <w:rStyle w:val="18"/>
                <w:lang w:val="en-US" w:eastAsia="zh-CN" w:bidi="ar"/>
              </w:rPr>
              <w:t>风管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 PP风管,23.5mm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111.58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557.90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</w:t>
            </w:r>
            <w:r>
              <w:rPr>
                <w:rStyle w:val="18"/>
                <w:lang w:val="en-US" w:eastAsia="zh-CN" w:bidi="ar"/>
              </w:rPr>
              <w:t>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</w:t>
            </w:r>
            <w:r>
              <w:rPr>
                <w:rStyle w:val="18"/>
                <w:lang w:val="en-US" w:eastAsia="zh-CN" w:bidi="ar"/>
              </w:rPr>
              <w:t>管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92.99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15157.37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</w:t>
            </w:r>
            <w:r>
              <w:rPr>
                <w:rStyle w:val="18"/>
                <w:lang w:val="en-US" w:eastAsia="zh-CN" w:bidi="ar"/>
              </w:rPr>
              <w:t>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</w:t>
            </w:r>
            <w:r>
              <w:rPr>
                <w:rStyle w:val="18"/>
                <w:lang w:val="en-US" w:eastAsia="zh-CN" w:bidi="ar"/>
              </w:rPr>
              <w:t>管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32.86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1281.54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DN250 </w:t>
            </w:r>
            <w:r>
              <w:rPr>
                <w:rStyle w:val="18"/>
                <w:lang w:val="en-US" w:eastAsia="zh-CN" w:bidi="ar"/>
              </w:rPr>
              <w:t>钢管</w:t>
            </w:r>
            <w:r>
              <w:rPr>
                <w:rStyle w:val="19"/>
                <w:lang w:val="en-US" w:eastAsia="zh-CN" w:bidi="ar"/>
              </w:rPr>
              <w:t xml:space="preserve"> D273X8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419.00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16341.00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DN200 </w:t>
            </w:r>
            <w:r>
              <w:rPr>
                <w:rStyle w:val="18"/>
                <w:lang w:val="en-US" w:eastAsia="zh-CN" w:bidi="ar"/>
              </w:rPr>
              <w:t>钢管</w:t>
            </w:r>
            <w:r>
              <w:rPr>
                <w:rStyle w:val="19"/>
                <w:lang w:val="en-US" w:eastAsia="zh-CN" w:bidi="ar"/>
              </w:rPr>
              <w:t xml:space="preserve"> D219X6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199.13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1393.91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</w:t>
            </w:r>
            <w:r>
              <w:rPr>
                <w:rStyle w:val="18"/>
                <w:lang w:val="en-US" w:eastAsia="zh-CN" w:bidi="ar"/>
              </w:rPr>
              <w:t>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 UPVC</w:t>
            </w:r>
            <w:r>
              <w:rPr>
                <w:rStyle w:val="18"/>
                <w:lang w:val="en-US" w:eastAsia="zh-CN" w:bidi="ar"/>
              </w:rPr>
              <w:t>管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7.81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234.30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应急池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潜污泵,Q=50m3/ h,H=10m,N=3kw球墨铸铁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5074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PN10手柄传动对夹蝶阀球墨铸铁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78.33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PN10蝶式止回阀球墨铸铁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408.40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408.40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 90°</w:t>
            </w:r>
            <w:r>
              <w:rPr>
                <w:rStyle w:val="18"/>
                <w:lang w:val="en-US" w:eastAsia="zh-CN" w:bidi="ar"/>
              </w:rPr>
              <w:t>弯头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31.91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 90°</w:t>
            </w:r>
            <w:r>
              <w:rPr>
                <w:rStyle w:val="18"/>
                <w:lang w:val="en-US" w:eastAsia="zh-CN" w:bidi="ar"/>
              </w:rPr>
              <w:t>弯头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106.84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320.52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软管接头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DN100UPVC、3mm、粘接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82.28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82.28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136.27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545.08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</w:t>
            </w:r>
            <w:r>
              <w:rPr>
                <w:rStyle w:val="18"/>
                <w:lang w:val="en-US" w:eastAsia="zh-CN" w:bidi="ar"/>
              </w:rPr>
              <w:t>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</w:t>
            </w:r>
            <w:r>
              <w:rPr>
                <w:rStyle w:val="18"/>
                <w:lang w:val="en-US" w:eastAsia="zh-CN" w:bidi="ar"/>
              </w:rPr>
              <w:t>管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92.99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278.97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</w:t>
            </w:r>
            <w:r>
              <w:rPr>
                <w:rStyle w:val="18"/>
                <w:lang w:val="en-US" w:eastAsia="zh-CN" w:bidi="ar"/>
              </w:rPr>
              <w:t>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</w:t>
            </w:r>
            <w:r>
              <w:rPr>
                <w:rStyle w:val="18"/>
                <w:lang w:val="en-US" w:eastAsia="zh-CN" w:bidi="ar"/>
              </w:rPr>
              <w:t>管</w:t>
            </w:r>
            <w:r>
              <w:rPr>
                <w:rStyle w:val="19"/>
                <w:lang w:val="en-US" w:eastAsia="zh-CN" w:bidi="ar"/>
              </w:rPr>
              <w:t xml:space="preserve"> PN10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32.86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262.88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综合设备间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空气悬浮风机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Q=30m3/min,P=60KPa,N=37kw航空铝型材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雷茨或同档次品牌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112840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225680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空气悬浮风机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Q=30m3/min,P=40KPa,N=30kw航空铝型材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雷茨或同档次品牌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106253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212506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自吸泵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自吸泵,Q=180m3/h,H=15m,N=15kw碳钢防腐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15548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31096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潜污泵,Q=150m3/ h,H=10tm,N=7.5kw球墨铸铁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11986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23972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板框压滤机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压滤面积:10平方（需成套，带液压自动保压功能）碳钢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景津或同档次品牌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30900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30900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隔膜泵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Q=1.2m3/ h,扬程60m 工程塑料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川源或同档次品牌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新增空压机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隔膜泵配套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捷豹或同档次品牌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7660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污泥消毒槽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0.5x0.5x1m,搅拌机N=0.55kw ,减速机1:11，消毒槽的材质，不锈钢搅拌机、采用工字钢搭粱架设在PE搅拌罐上，折浆搅拌机 减速机功率1.5、380V、法兰安装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15073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PAM PAC投加系统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搅拌罐2座,0.5x0.5x1m,搅拌机2台,N=0.55kw,计量泵4台50w，搅拌罐PE 不锈钢搅拌机、采用工字钢搭粱架设在PE搅拌罐上、折浆搅拌机 计量泵流量2L/h、压力1.2MPa、50W、冲程36spm、316SS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19586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19586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柠椽酸钠投加系统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储罐、V=1.5m3 ,计t量泵2台,Q=3L/h,220v50w（增加两台计量泵次氯酸钠计量泵：1000L/h，0.75kw 扬程30米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柠檬酸计量泵：1200L/h，0.75kw 扬程30米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29467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29467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PN10手柄传动对夹蝶阀，球墨铸铁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379.33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3793.30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PN10蝶式止回阀，球墨铸铁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742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5936.00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柔性接头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</w:t>
            </w:r>
            <w:r>
              <w:rPr>
                <w:rStyle w:val="18"/>
                <w:lang w:val="en-US" w:eastAsia="zh-CN" w:bidi="ar"/>
              </w:rPr>
              <w:t>柔性接头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356.67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713.34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底阀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PN10底阀球墨铸铁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643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1286.00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超声波液位计量程0~6m精度0.5-1.0%、常压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3074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6148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除臭系统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电磁流量计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反洗流量计±0.1%、1.0、0-10000m3/h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31500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31500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除臭设备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1.L×B×H=8.5×3×3.5m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2.除臭系统配套离心风机 功率15kW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3.排放管道及支架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4.除臭循环系统 功率1.1kW 2套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232000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232000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</w:t>
            </w:r>
            <w:r>
              <w:rPr>
                <w:rStyle w:val="18"/>
                <w:lang w:val="en-US" w:eastAsia="zh-CN" w:bidi="ar"/>
              </w:rPr>
              <w:t>风管</w:t>
            </w:r>
            <w:r>
              <w:rPr>
                <w:rStyle w:val="19"/>
                <w:lang w:val="en-US" w:eastAsia="zh-CN" w:bidi="ar"/>
              </w:rPr>
              <w:t xml:space="preserve"> 90°</w:t>
            </w:r>
            <w:r>
              <w:rPr>
                <w:rStyle w:val="18"/>
                <w:lang w:val="en-US" w:eastAsia="zh-CN" w:bidi="ar"/>
              </w:rPr>
              <w:t>弯头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201.65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806.60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</w:t>
            </w:r>
            <w:r>
              <w:rPr>
                <w:rStyle w:val="18"/>
                <w:lang w:val="en-US" w:eastAsia="zh-CN" w:bidi="ar"/>
              </w:rPr>
              <w:t>风管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PP风管24mm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台塑或同档次品牌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140.83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985.81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MBR</w:t>
            </w:r>
            <w:r>
              <w:rPr>
                <w:rStyle w:val="18"/>
                <w:lang w:val="en-US" w:eastAsia="zh-CN" w:bidi="ar"/>
              </w:rPr>
              <w:t>膜反应器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MBR膜模块化一体化设备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IMOV-MBR-B Q=1500m3/d，7.5KW。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最大占地尺寸：6.8*3米。（11.6*7.8米，含配套沟盖板）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1096568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2193136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设备基础（含钢筋）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含钢筋，按设计要求施工。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m3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 手柄传动对夹蝶阀 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379.33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DN150 PN10 手柄传动对夹蝶阀 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123.00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 手柄传动对夹蝶阀 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78.33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气动蝶阀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 气动传动对夹蝶阀球墨铸铁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气动蝶阀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 气动传动对夹蝶阀球墨铸铁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神通或同档次品牌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293.67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293.67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过滤器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自清洗过滤器流量125m3/h，100um，生活污水，常温、1.0Mpa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久丞或同档次品牌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储气罐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C0.8/1.0，工作压力0.8MPa，容量1.0m3不锈钢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其他工程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电手动一体闸阀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生活污水、球墨铸铁、1.0MPa、DN300、法兰连接（DN500,配电动启闭机）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4123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闸阀井φ150，3米深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混凝土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3743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DN500波纹管，12米长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HDPE钢带增强 环刚度SN8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1076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φ160PVC管，1.5米长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91.54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DN500波纹钢管，3米长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268.83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537.66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DN500波纹管，12米长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HDPE钢带增强 环刚度SN8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1076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电气工程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低压配电柜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GGD</w:t>
            </w:r>
            <w:r>
              <w:rPr>
                <w:rStyle w:val="18"/>
                <w:lang w:val="en-US" w:eastAsia="zh-CN" w:bidi="ar"/>
              </w:rPr>
              <w:t>型，</w:t>
            </w:r>
            <w:r>
              <w:rPr>
                <w:rStyle w:val="19"/>
                <w:lang w:val="en-US" w:eastAsia="zh-CN" w:bidi="ar"/>
              </w:rPr>
              <w:t>800*600*2200mm</w:t>
            </w:r>
            <w:r>
              <w:rPr>
                <w:rStyle w:val="18"/>
                <w:lang w:val="en-US" w:eastAsia="zh-CN" w:bidi="ar"/>
              </w:rPr>
              <w:t>，</w:t>
            </w:r>
            <w:r>
              <w:rPr>
                <w:rStyle w:val="19"/>
                <w:lang w:val="en-US" w:eastAsia="zh-CN" w:bidi="ar"/>
              </w:rPr>
              <w:t>IP4X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26887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134435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电控箱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IP65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57184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228736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现场操作箱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IP65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10510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136630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照明箱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PZ30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11268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11268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检修箱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IP4X 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7535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镀锌桥架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300*200厚度1.5mm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56.60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1132.00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镀锌桥架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150*100厚度1.5mm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33.29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3329.00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电力电缆头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OT-250A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2.10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  <w:r>
              <w:rPr>
                <w:rStyle w:val="19"/>
                <w:lang w:val="en-US" w:eastAsia="zh-CN" w:bidi="ar"/>
              </w:rPr>
              <w:t>(</w:t>
            </w:r>
            <w:r>
              <w:rPr>
                <w:rStyle w:val="18"/>
                <w:lang w:val="en-US" w:eastAsia="zh-CN" w:bidi="ar"/>
              </w:rPr>
              <w:t>工程量暂估</w:t>
            </w:r>
            <w:r>
              <w:rPr>
                <w:rStyle w:val="19"/>
                <w:lang w:val="en-US" w:eastAsia="zh-CN" w:bidi="ar"/>
              </w:rPr>
              <w:t>)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YJV-1KV-2(3x120+2X70)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375.29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9382.25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YJV-1KV-3X35+1X16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144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90.91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13091.04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39.87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3987.00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YJV-1kV-4X10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32.03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3203.00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YJV-1kV-5X6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25.05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751.50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YJV-1kV-5X4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17.07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1707.00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YJV-1kV-4X4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13.71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6855.00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YJV-1kV-5X2.5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11.78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YJV-1kV-4X2.5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9.11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3644.00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YJV-1kV-3X2.5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7.02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1684.80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KVV-0.45kV-10X1.5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13.31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21296.00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E1510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SC100，5mm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52.37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1309.25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SC50，4mm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23.44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937.60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SC40，4mm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19.56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586.80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SC32，3.5mm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15.89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4163.18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SC25,3.2mm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12.35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1630.20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电机控制部分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油断路器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NSX100N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678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678.00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接触器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LC1N0910 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LRD06C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低压熔断器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RT14-32/6A   </w:t>
            </w:r>
            <w:r>
              <w:rPr>
                <w:rStyle w:val="18"/>
                <w:lang w:val="en-US" w:eastAsia="zh-CN" w:bidi="ar"/>
              </w:rPr>
              <w:t>导轨安装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LW42-24D202c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按钮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LA42-11/22G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按钮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LA42-11/22R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信号灯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AD17-22/R  220V AC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信号灯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AD17-22/Y  220V AC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自动化工程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控制电缆头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E1510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KVV-3X1.5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4.17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1167.60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KVV-7X1.5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9.29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1858.00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KVVP-3X1.5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5.99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2515.80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SC20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9.36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1872.00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波纹软管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φ25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2.81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波纹软管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φ32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4.36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130.80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双绞线缆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CAT6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3.28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PLC系统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西门子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21549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21549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PLC</w:t>
            </w:r>
            <w:r>
              <w:rPr>
                <w:rStyle w:val="18"/>
                <w:lang w:val="en-US" w:eastAsia="zh-CN" w:bidi="ar"/>
              </w:rPr>
              <w:t>编程及组态软件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西门子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14949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14949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工控机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5075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交换机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1.名称:24口接入交换机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2.参数:24个10/100/1001Base-T以太网端口,≥4个万兆SFP+,交流供电,交换容量≥330Gbps,包转发率≥100Mpps;含交流电源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3.其他:①含光模块;②本体调试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国内中高档品牌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2840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编程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操作界面组态、</w:t>
            </w:r>
            <w:r>
              <w:rPr>
                <w:rStyle w:val="19"/>
                <w:lang w:val="en-US" w:eastAsia="zh-CN" w:bidi="ar"/>
              </w:rPr>
              <w:t xml:space="preserve">PLC </w:t>
            </w:r>
            <w:r>
              <w:rPr>
                <w:rStyle w:val="18"/>
                <w:lang w:val="en-US" w:eastAsia="zh-CN" w:bidi="ar"/>
              </w:rPr>
              <w:t>编程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西门子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9897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系统辅材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通讯电缆、接头等，与</w:t>
            </w:r>
            <w:r>
              <w:rPr>
                <w:rStyle w:val="19"/>
                <w:lang w:val="en-US" w:eastAsia="zh-CN" w:bidi="ar"/>
              </w:rPr>
              <w:t xml:space="preserve"> PLC </w:t>
            </w:r>
            <w:r>
              <w:rPr>
                <w:rStyle w:val="18"/>
                <w:lang w:val="en-US" w:eastAsia="zh-CN" w:bidi="ar"/>
              </w:rPr>
              <w:t>配套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UPS</w:t>
            </w:r>
            <w:r>
              <w:rPr>
                <w:rStyle w:val="18"/>
                <w:lang w:val="en-US" w:eastAsia="zh-CN" w:bidi="ar"/>
              </w:rPr>
              <w:t>电源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</w:t>
            </w:r>
            <w:r>
              <w:rPr>
                <w:rStyle w:val="18"/>
                <w:lang w:val="en-US" w:eastAsia="zh-CN" w:bidi="ar"/>
              </w:rPr>
              <w:t>名称</w:t>
            </w:r>
            <w:r>
              <w:rPr>
                <w:rStyle w:val="19"/>
                <w:lang w:val="en-US" w:eastAsia="zh-CN" w:bidi="ar"/>
              </w:rPr>
              <w:t>:UPS</w:t>
            </w:r>
            <w:r>
              <w:rPr>
                <w:rStyle w:val="18"/>
                <w:lang w:val="en-US" w:eastAsia="zh-CN" w:bidi="ar"/>
              </w:rPr>
              <w:t>电源</w:t>
            </w:r>
            <w:r>
              <w:rPr>
                <w:rStyle w:val="19"/>
                <w:lang w:val="en-US" w:eastAsia="zh-CN" w:bidi="ar"/>
              </w:rPr>
              <w:t xml:space="preserve"> </w:t>
            </w:r>
            <w:r>
              <w:rPr>
                <w:rStyle w:val="19"/>
                <w:lang w:val="en-US" w:eastAsia="zh-CN" w:bidi="ar"/>
              </w:rPr>
              <w:br w:type="textWrapping"/>
            </w:r>
            <w:r>
              <w:rPr>
                <w:rStyle w:val="19"/>
                <w:lang w:val="en-US" w:eastAsia="zh-CN" w:bidi="ar"/>
              </w:rPr>
              <w:t>2.</w:t>
            </w:r>
            <w:r>
              <w:rPr>
                <w:rStyle w:val="18"/>
                <w:lang w:val="en-US" w:eastAsia="zh-CN" w:bidi="ar"/>
              </w:rPr>
              <w:t>功率</w:t>
            </w:r>
            <w:r>
              <w:rPr>
                <w:rStyle w:val="19"/>
                <w:lang w:val="en-US" w:eastAsia="zh-CN" w:bidi="ar"/>
              </w:rPr>
              <w:t xml:space="preserve">:3kV·A 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山特或同档次品牌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3163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调节池搅拌器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玻璃盖板1.2*1.2米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296.50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296.50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调节池提升泵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玻璃盖板2.0*1.4米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A池搅拌器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玻璃盖板1.2*1.2米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296.50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296.50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O池回流泵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玻璃盖板2.0*1.4米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O池提升泵（MBR进水泵）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玻璃盖板2.0*1.4米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577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调节池除臭风管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Φ450mm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148.00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A池除臭风管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Φ450mm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148.00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O池曝气管孔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Φ250mm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不锈钢护栏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不锈护栏高度1.2-1.5米，长度对应每个检修孔周长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223.00 </w:t>
            </w: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合计（元）</w:t>
            </w:r>
          </w:p>
        </w:tc>
        <w:tc>
          <w:tcPr>
            <w:tcW w:w="13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4223271.89 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tbl>
      <w:tblPr>
        <w:tblStyle w:val="8"/>
        <w:tblW w:w="5642" w:type="pct"/>
        <w:tblInd w:w="-9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342"/>
        <w:gridCol w:w="2573"/>
        <w:gridCol w:w="648"/>
        <w:gridCol w:w="852"/>
        <w:gridCol w:w="995"/>
        <w:gridCol w:w="1835"/>
        <w:gridCol w:w="435"/>
        <w:gridCol w:w="982"/>
        <w:gridCol w:w="1864"/>
        <w:gridCol w:w="584"/>
        <w:gridCol w:w="1011"/>
        <w:gridCol w:w="1626"/>
        <w:gridCol w:w="5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tblHeader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株洲市中心医院污水处理站升级改造项目（明细表）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  <w:tblHeader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设备参数或规格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供应商信息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供应商信息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供应商信息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总图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PP风管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PP风管，24mm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UPVC管 PN10，4.8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UPVC管 PN10，4.8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 90°弯头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 90°弯头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 90°弯头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综合池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进水提升泵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潜污泵,Q=150m3/h,H=10m,N=7.5kw，铸铁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11027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13304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上海励恩泵业有限公司李总13817281718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调节池提升泵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潜污泵,Q=150m3/h,H=10m,N=7.5kw，铸铁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11027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13304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上海励恩泵业有限公司李总13817281718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回流泵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潜污泵,Q=200m3/h,H=10m,N=15kw，铸铁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16080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19401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16954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上海励恩泵业有限公司李总13817281718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MBR进水泵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潜污泵,Q=200m3/h,H=10m,N=15kw，铸铁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16080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19401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16954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上海励恩泵业有限公司李总13817281718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潜水搅拌机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QJB-400/4,不锈钢材质，功率4 kW。5.5米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10552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12962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南京蓝领环境科技有限公司戴总17384436190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10897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浙江涵诺环保设备有限公司曹总15869666702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齿耙式机械回转格栅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B=1m,长度根据现场实际定。栅隙5mm,功率1.5kW，渠道宽1.0m、池深5.65、安装角度60°排渣高度距地面0.8m、材质碳钢防腐（不锈钢304材质）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46951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58303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江苏一环集团有限公司王总13601533170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49531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宜兴恩佑环保科技有限公司杨总13771313012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螺旋输送机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螺栓输送机,格栅配套,功率0 .75kW，600mm、距地面0.8m、水平（不锈钢304材质）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19013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22940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江苏一环集团有限公司王总13601533170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20047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新河县前进水工机械厂朗总13303391777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超声波液位计量程0~6m，精度0.5-1.0%、常压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2828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E+H中国自动化有限公司申总13607318368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3381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E+H经销商高总15921028851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3013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E+H代理商丁总13301876608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水质溶解氧测定仪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DO仪，0-20mg/L、±0.2%FS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10678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E+H中国自动化有限公司申总13607318368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12767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E+H经销商高总15921028851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11375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E+H代理商丁总13301876608</w:t>
            </w: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污泥浓度仪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污泥浓度仪，0-500g/L、±0.1%FS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18869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E+H中国自动化有限公司申总13607318368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22766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E+H经销商高总15921028851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19895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E+H代理商丁总13301876608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微孔曝气盘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直径215型,卡扣式,曝气管径:d90，橡胶、0.6MPa。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369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河南中原水处理有限公司杨总18695831559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河南德慧环保科技有限公司陈总13663834408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PN10手柄传动对夹蝶阀，球墨铸铁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PN10蝶式止回阀，球墨铸铁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683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天津巴丁弗阀门有限公司郭总18202265728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三通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UPVC正三通PN10，1.0Mpa 粘接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三通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DN250X200钢制三通，1.0Mpa 粘接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沧州滨源管道有限公司辛总17631786667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河北阔天管业有限公司程总18803173958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三通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500X400 PP风管三通，1.0Mpa 粘接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DN200UPVC 90°弯头PN10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DN200UPVC 90°弯头PN10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DN250钢制90°弯头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沧州滨源管道有限公司辛总17631786667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河北阔天管业有限公司程总18803173958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DN200钢制90°弯头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144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沧州滨源管道有限公司辛总17631786667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河北阔天管业有限公司程总18803173958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400PP风管90°弯头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昆山市台塑塑胶阀门管道有限公司李总18695831559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DN100UPVC 90°弯头PN10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DN200X150 UPVC异径管PN10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DN200X80 UPVC异径管PN10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88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500X400 PP风管 异径管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法兰盲板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钢制 法兰盲板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温州市龙湾永兴安南法兰厂李总19817520756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河北阔天管业有限公司程总18803173958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PP风管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PP风管，24mm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PP风管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 PP风管,23.5mm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UPVC管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UPVC管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钢管 D273X8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天津中天钢管有限公司赵总13920826696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河北阔天管业有限公司程总18803173958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钢管 D219X6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天津中天钢管有限公司赵总13920826696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湖南清时星钢铁有限公司段总13787027818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 UPVC管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应急池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潜污泵,Q=50m3/ h,H=10m,N=3kw球墨铸铁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4668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5733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4820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上海励恩泵业有限公司李总13817281718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PN10手柄传动对夹蝶阀球墨铸铁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PN10蝶式止回阀球墨铸铁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 90°弯头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 90°弯头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软管接头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DN100UPVC、3mm、粘接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常州市虹源波纹管有限公司傅总13585441878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温州市鼎升阀门管件有限公司沈总13705881730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124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河南伟创管道科技有限公司李总18695883038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河北马特金属管业有限公司吕总15131879000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UPVC管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UPVC管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UPVC管 PN10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深圳市华敏科技有限公司杜总18926521266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综合设备间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空气悬浮风机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Q=30m3/min,P=60KPa,N=37kw航空铝型材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103813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126381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雷茨智能装备 (广东) 有限公司张总18125691529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108326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山东省章丘市德安机械制造有限公司牛总13256778226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空气悬浮风机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Q=30m3/min,P=40KPa,N=30kw航空铝型材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97753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116879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雷茨智能装备 (广东) 有限公司张总18125691529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104128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山东省章丘市德安机械制造有限公司牛总13256778226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自吸泵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自吸泵,Q=180m3/h,H=15m,N=15kw碳钢防腐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13837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17725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15081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山东万青环保科技有限公司史总13964744156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潜污泵,Q=150m3/ h,H=10tm,N=7.5kw球墨铸铁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11027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13304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东莞市倍得龙机电贸易有限公司李总13925811226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11626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上海励恩泵业有限公司李总13817281718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板框压滤机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压滤面积:10平方（需成套，带液压自动保压功能）碳钢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28428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江苏苏东化工机械有限公司蔡总18851718517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34608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衡水华浩环保设备有限公司侯总15805345579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29664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深圳鸿发环保设备有限公司罗总13510569872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隔膜泵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Q=1.2m3/ h,扬程60m 工程塑料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9200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江苏苏东化工机械有限公司蔡总18851718517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11000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衡水华浩环保设备有限公司侯总15805345579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9800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深圳鸿发环保设备有限公司罗总13510569872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新增空压机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隔膜泵配套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6741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江苏苏东化工机械有限公司蔡总18851718517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8885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衡水华浩环保设备有限公司侯总15805345579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深圳鸿发环保设备有限公司罗总13510569872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污泥消毒槽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0.5x0.5x1m,搅拌机N=0.55kw ,减速机1:11，消毒槽的材质，不锈钢搅拌机、采用工字钢搭粱架设在PE搅拌罐上，折浆搅拌机 减速机功率1.5、380V、法兰安装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14018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16430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山东诺坤环保科技有限公司姜总13793683143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14772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山东威铭环保科技有限公司魏总17685906505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PAM PAC投加系统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搅拌罐2座,0.5x0.5x1m,搅拌机2台,N=0.55kw,计量泵4台50w，搅拌罐PE 不锈钢搅拌机、采用工字钢搭粱架设在PE搅拌罐上、折浆搅拌机 计量泵流量2L/h、压力1.2MPa、50W、冲程36spm、316SS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18019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河南中原水处理有限公司杨总18695831559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21741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江苏祥凯环保有限公司张总15961429854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18998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山东威铭环保科技有限公司魏总17685906505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柠椽酸钠投加系统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储罐、V=1.5m3 ,计t量泵2台,Q=3L/h,220v50w（增加两台计量泵次氯酸钠计量泵：1000L/h，0.75kw 扬程30米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柠檬酸计量泵：1200L/h，0.75kw 扬程30米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27109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32414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江苏祥凯环保有限公司张总15961429854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28877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山东威铭环保科技有限公司魏总17685906505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PN10手柄传动对夹蝶阀，球墨铸铁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PN10蝶式止回阀，球墨铸铁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683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816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天津巴丁弗阀门有限公司郭总18202265728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柔性接头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PN10柔性接头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河南伟创管道科技有限公司李总18695883038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河南正大阀门管道有限公司张总18638121886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底阀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PN10底阀球墨铸铁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江苏源泉泵业股份有限公司周总19852382632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黄山联源管道科技有限公司黄总13695597436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611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河北帕沃福欧阀门管件科技有限公司安总18233039107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超声波液位计量程0~6m精度0.5-1.0%、常压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2828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E+H中国自动化有限公司申总13607318368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3381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E+H经销商高总15921028851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3013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E+H代理商丁总13301876608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除臭系统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电磁流量计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反洗流量计±0.1%、1.0、0-10000m3/h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28980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E+H中国自动化有限公司申总13607318368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35280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E+H经销商高总15921028851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30240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E+H代理商丁总13301876608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除臭设备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1.L×B×H=8.5×3×3.5m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2.除臭系统配套离心风机 功率15kW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3.排放管道及支架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4.除臭循环系统 功率1.1kW 2套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213440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河北腾啸环保设备有限公司郭总18333818887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255200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济南航仕途环保设备有限公司程总18354178798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227360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河北华启玻璃钢限公司刘总13031846599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90°弯头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 90°弯头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PP风管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 PP风管24mm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昆山市台塑塑胶阀门管道有限公司李总18912666711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江苏宇浩管阀件有限公司虞总18051287285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MBR膜反应器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MBR膜模块化一体化设备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IMOV-MBR-B Q=1500m3/d，7.5KW。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最大占地尺寸：6.8*3米。（11.6*7.8米，含配套沟盖板）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1008843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江苏如克环保有限公司吕总13770810622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1239122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广东博芳环保科技集团股份有限公司胡总13535286116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1041740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广东正邦环保有限公司19163936675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设备基础（含钢筋）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含钢筋，按设计要求施工。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m3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 手柄传动对夹蝶阀 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DN150 PN10 手柄传动对夹蝶阀 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114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对夹蝶阀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 手柄传动对夹蝶阀 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泊头市多通阀门管件加工任总17769048390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气动蝶阀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 气动传动对夹蝶阀球墨铸铁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778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672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天津巴丁弗阀门有限公司郭总18202265728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气动蝶阀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DN100 PN10 气动传动对夹蝶阀球墨铸铁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332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温州世腾金属制品有限公司夏总18058389172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天津巴丁弗阀门有限公司郭总18202265728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过滤器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自清洗过滤器流量125m3/h，100um，生活污水，常温、1.0Mpa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22320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湖南小鹿环境科技有限公司陈总15211075086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26640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上海久丞工业科技有限公司李总15216604123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23040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河北熊大管业科技有限公司李总18203339690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储气罐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C0.8/1.0，工作压力0.8MPa，容量1.0m3不锈钢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7452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上海市奉贤设备容器厂有限公司黄总13917693883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9153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佐泰机械设备上海有限公司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刘总18501606936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7695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东莞市壹峰机械有限公司李总18925521959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七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其他工程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电手动一体闸阀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生活污水、球墨铸铁、1.0MPa、DN300、法兰连接（DN500,配电动启闭机）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3793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莱纳格（天津）阀门有限公司李总17695779995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4660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新河县腾润水利机械厂郑总18330991088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3917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新河县鸿卓水利机械有限公司毛总19331968885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闸阀井φ150，3米深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混凝土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3481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湖南环桥混凝土有限公司18684996130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4155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曲阜伟宏新型建材有限公司高总16773695999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3593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广东鼎建环保科技有限公司罗总15920126152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DN500波纹管，12米长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HDPE钢带增强 环刚度SN8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990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长沙长宏管业有限公司彭总13237490108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广州市鑫塑管业有限公司吴总18933901478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1022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镇江市卡罗新型塑料科技有限公司陈总15365969121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φ160PVC管，1.5米长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山东远舰塑业有限公司汪总18857877664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102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广州市鑫塑管业有限公司吴总18933901478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雄县宇通塑料制品有限公司付总15028295888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DN500波纹钢管，3米长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长沙长宏管业有限公司彭总13237490108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广州市鑫塑管业有限公司吴总18933901478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镇江市卡罗新型塑料科技有限公司陈总15365969121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DN500波纹管，12米长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HDPE钢带增强 环刚度SN8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根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990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长沙长宏管业有限公司彭总13237490108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广州市鑫塑管业有限公司吴总18933901478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1022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镇江市卡罗新型塑料科技有限公司陈总15365969121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电气工程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低压配电柜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GGD型，800*600*2200mm，IP4X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24736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29845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浙江富森电气有限公司钟总13362739102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26081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山东赛德电气有限公司刘总17605365670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电控箱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IP65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52610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62902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浙江富森电气有限公司钟总13362739102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56041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山东赛德电气有限公司刘总17605365670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现场操作箱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IP65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9249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12191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浙江富森电气有限公司钟总13362739102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10089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山东赛德电气有限公司刘总17605365670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照明箱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PZ30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10367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12508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浙江富森电气有限公司钟总13362739102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10930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山东赛德电气有限公司刘总17605365670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检修箱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IP4X 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6932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8364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浙江富森电气有限公司钟总13362739102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7309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山东赛德电气有限公司刘总17605365670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镀锌桥架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300*200厚度1.5mm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湖南新湘电力设备有限公司侍总15073391921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镀锌桥架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150*100厚度1.5mm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湖南新湘电力设备有限公司侍总15073391921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电力电缆头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OT-250A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1.93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深圳市华南富士科技有限公司周总18928462502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2.35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佛山粤标方电线有限公司田总13573138766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2.02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广东紫光电气有限公司王总13826902706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动力电缆(工程量暂估)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YJV-1KV-2(3x120+2X70)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345.27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416.57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364.03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YJV-1KV-3X35+1X16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144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83.64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100.01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89.10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36.68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44.25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38.67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YJV-1kV-4X10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29.47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35.55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31.07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YJV-1kV-5X6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23.05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27.80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24.30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YJV-1kV-5X4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15.87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18.95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16.39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YJV-1kV-4X4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12.61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15.50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13.03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YJV-1kV-5X2.5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10.72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13.31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11.31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YJV-1kV-4X2.5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8.29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10.30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8.75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动力电缆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YJV-1kV-3X2.5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6.46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7.80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6.81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KVV-0.45kV-10X1.5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12.25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15.04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12.65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E1510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深圳市华南富士科技有限公司周总18928462502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佛山粤标方电线有限公司田总13573138766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广东紫光电气有限公司王总13826902706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SC100，5mm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长沙宇新钢铁贸易有限公司王总13787224125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SC50，4mm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长沙宇新钢铁贸易有限公司王总13787224125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SC40，4mm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长沙宇新钢铁贸易有限公司王总13787224125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SC32，3.5mm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长沙宇新钢铁贸易有限公司王总13787224125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SC25,3.2mm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长沙宇新钢铁贸易有限公司王总13787224125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九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电机控制部分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油断路器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NSX100N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623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746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664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施耐德代理商林总18925934502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接触器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LC1N0910 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93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施耐德代理商林总18925934502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热继电器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LRD06C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84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71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施耐德代理商林总18925934502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低压熔断器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RT14-32/6A   导轨安装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施耐德经销商赵总13868421237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转换开关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LW42-24D202c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施耐德经销商田总13588967411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按钮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LA42-11/22G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施耐德经销商王总15312227718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按钮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LA42-11/22R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施耐德经销商王总15312227718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信号灯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AD17-22/R  220V AC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施耐德经销商王总15312227718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信号灯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AD17-22/Y  220V AC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施耐德经销商刘总13712775152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施耐德经销商王总15312227718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十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自动化工程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控制电缆头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E1510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深圳市华南富士科技有限公司周总18928462502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0.86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佛山粤标方电线有限公司田总13573138766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0.76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广东紫光电气有限公司王总13826902706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KVV-3X1.5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3.84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4.63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4.05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KVV-7X1.5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8.45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8.92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控制电缆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KVVP-3X1.5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5.51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长沙恒飞电缆有限公司陈总15116248430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6.66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金龙电缆科技有限公司王总18670030715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5.81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沈鹏线缆有限公司张总17703839918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镀锌钢管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SC20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8.61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长沙宇新钢铁贸易有限公司王总13787224125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10.58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上海荣浩金属材料有限公司李总15800779168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8.90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上海裕频实业有限公司周总13127523333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波纹软管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φ25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2.56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兴化市德乐管业有限公司王总18852623470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3.17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江苏禾旭电气有限公司何总18752492045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2.70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雄县宇通塑料制品有限公司付总15028295888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波纹软管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φ32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4.01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兴化市德乐管业有限公司王总18852623470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4.83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江苏禾旭电气有限公司何总18752492045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4.23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雄县宇通塑料制品有限公司付总15028295888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双绞线缆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CAT6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3.02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深圳市兴德利电线电缆有限公司侯总18981965868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3.71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东莞市胜牌电线电缆有限公司颜总15916881313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3.12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普天线缆集团有限公司胡总18979103322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PLC系统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19825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23703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上海羽进机电设备有限公司仇总13761188658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21118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温州佳怡电气有限公司孔总13656516929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PLC编程及组态软件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13753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16742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上海羽进机电设备有限公司仇总13761188658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14351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温州佳怡电气有限公司孔总13656516929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工控机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4669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5583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研佑(深圳)创新科技有限公司曾总13380398541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4974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温州佳怡电气有限公司孔总13656516929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交换机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1.名称:24口接入交换机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2.参数:24个10/100/1001Base-T以太网端口,≥4个万兆SFP+,交流供电,交换容量≥330Gbps,包转发率≥100Mpps;含交流电源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3.其他:①含光模块;②本体调试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2528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北京耕耘时代科技有限公司秦总15139172769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3237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深圳市亿兆通电子有限公司吴总17722521477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2755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四川合普胜科技有限公司李总19141361189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编程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操作界面组态、PLC 编程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9105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10887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上海羽进机电设备有限公司仇总13761188658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9699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温州佳怡电气有限公司孔总13656516929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系统辅材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通讯电缆、接头等，与 PLC 配套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上海羽进机电设备有限公司仇总13761188658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温州佳怡电气有限公司孔总13656516929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UPS电源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1.名称:UPS电源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2.功率:3kV·A 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2910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安徽传威电气有限公司章总18605661893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3511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山东泰晟电源设备有限公司刘总18654770987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3068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深圳市恒源创科电子有限公司马总15914066478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调节池搅拌器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玻璃盖板1.2*1.2米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安徽利伟达新材料有限公司姚总13655622357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河北盛润玻璃钢有限公司赵总18732831111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湖南湘通利华环保科技有限公司黄总19174189523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调节池提升泵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玻璃盖板2.0*1.4米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安徽利伟达新材料有限公司姚总13655622357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河北盛润玻璃钢有限公司赵总18732831111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湖南湘通利华环保科技有限公司黄总19174189523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A池搅拌器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玻璃盖板1.2*1.2米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273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安徽利伟达新材料有限公司姚总13655622357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326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河北盛润玻璃钢有限公司赵总18732831111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291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湖南湘通利华环保科技有限公司黄总19174189523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O池回流泵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玻璃盖板2.0*1.4米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安徽利伟达新材料有限公司姚总13655622357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河北盛润玻璃钢有限公司赵总18732831111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湖南湘通利华环保科技有限公司黄总19174189523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O池提升泵（MBR进水泵）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玻璃盖板2.0*1.4米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508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安徽利伟达新材料有限公司姚总13655622357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669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河北盛润玻璃钢有限公司赵总18732831111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554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湖南湘通利华环保科技有限公司黄总19174189523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调节池除臭风管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Φ450mm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河北姚阔环保科技有限公司姚总15303182189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河北坤隆环保设备有限公司刘总15531821668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河北沃顺环保设备有限公司魏总15333383688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A池除臭风管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Φ450mm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河北姚阔环保科技有限公司姚总15303182189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167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河北坤隆环保设备有限公司刘总15531821668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142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河北沃顺环保设备有限公司魏总15333383688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O池曝气管孔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Φ250mm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座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92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河北姚阔环保科技有限公司姚总15303182189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110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河北坤隆环保设备有限公司刘总15531821668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98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河北沃顺环保设备有限公司魏总15333383688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" w:hRule="atLeast"/>
        </w:trPr>
        <w:tc>
          <w:tcPr>
            <w:tcW w:w="2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新增</w:t>
            </w:r>
          </w:p>
        </w:tc>
        <w:tc>
          <w:tcPr>
            <w:tcW w:w="4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不锈钢护栏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不锈护栏高度1.2-1.5米，长度对应每个检修孔周长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205 </w:t>
            </w:r>
          </w:p>
        </w:tc>
        <w:tc>
          <w:tcPr>
            <w:tcW w:w="5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佛山市燊泰金属制品有限公司谢总18566082066</w:t>
            </w:r>
          </w:p>
        </w:tc>
        <w:tc>
          <w:tcPr>
            <w:tcW w:w="1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248 </w:t>
            </w:r>
          </w:p>
        </w:tc>
        <w:tc>
          <w:tcPr>
            <w:tcW w:w="5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广州格拉瑞斯金属制品有限公司黄总18666083681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  <w:tc>
          <w:tcPr>
            <w:tcW w:w="3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216 </w:t>
            </w:r>
          </w:p>
        </w:tc>
        <w:tc>
          <w:tcPr>
            <w:tcW w:w="5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湖南湘通利华环保科技有限公司黄总19174189523</w:t>
            </w:r>
          </w:p>
        </w:tc>
        <w:tc>
          <w:tcPr>
            <w:tcW w:w="1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含税运</w:t>
            </w:r>
          </w:p>
        </w:tc>
      </w:tr>
    </w:tbl>
    <w:p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sectPr>
          <w:footerReference r:id="rId8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ind w:left="0" w:leftChars="0" w:firstLine="0" w:firstLineChars="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386080</wp:posOffset>
            </wp:positionV>
            <wp:extent cx="7649210" cy="5106035"/>
            <wp:effectExtent l="0" t="0" r="1270" b="1460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附件——公司资质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附件——参与本项目的人员资质</w:t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6404610" cy="4598035"/>
            <wp:effectExtent l="0" t="0" r="11430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62865</wp:posOffset>
            </wp:positionV>
            <wp:extent cx="6968490" cy="5037455"/>
            <wp:effectExtent l="0" t="0" r="11430" b="698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6616700" cy="4677410"/>
            <wp:effectExtent l="0" t="0" r="1270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t>6</w: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240" w:lineRule="auto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630555</wp:posOffset>
          </wp:positionV>
          <wp:extent cx="1367790" cy="386715"/>
          <wp:effectExtent l="0" t="0" r="0" b="9525"/>
          <wp:wrapNone/>
          <wp:docPr id="2" name="image1.jpeg" descr="C:\Users\Administrator\Desktop\微信图片_20220822181704.png微信图片_20220822181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 descr="C:\Users\Administrator\Desktop\微信图片_20220822181704.png微信图片_20220822181704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77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3"/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367790" cy="386715"/>
          <wp:effectExtent l="0" t="0" r="0" b="9525"/>
          <wp:docPr id="1" name="图片 1" descr="微信图片_20220822181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2208221817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790" cy="386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3EA59"/>
    <w:multiLevelType w:val="singleLevel"/>
    <w:tmpl w:val="8883EA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590C13D"/>
    <w:multiLevelType w:val="singleLevel"/>
    <w:tmpl w:val="9590C13D"/>
    <w:lvl w:ilvl="0" w:tentative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2">
    <w:nsid w:val="D25D22BE"/>
    <w:multiLevelType w:val="singleLevel"/>
    <w:tmpl w:val="D25D22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B58C251"/>
    <w:multiLevelType w:val="singleLevel"/>
    <w:tmpl w:val="7B58C25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xNzZkN2NlMWQyMjZiODMzMjQ1MzU5MjgxZmE5YmIifQ=="/>
    <w:docVar w:name="KSO_WPS_MARK_KEY" w:val="aa81f665-1a15-43f2-bcdc-598046b50af9"/>
  </w:docVars>
  <w:rsids>
    <w:rsidRoot w:val="007F2706"/>
    <w:rsid w:val="00213CF6"/>
    <w:rsid w:val="007F2706"/>
    <w:rsid w:val="00F52A8D"/>
    <w:rsid w:val="01326A5E"/>
    <w:rsid w:val="02FA613C"/>
    <w:rsid w:val="03A166F5"/>
    <w:rsid w:val="05351ADB"/>
    <w:rsid w:val="065B226D"/>
    <w:rsid w:val="08446983"/>
    <w:rsid w:val="08C9478E"/>
    <w:rsid w:val="090E4E17"/>
    <w:rsid w:val="09B82EE0"/>
    <w:rsid w:val="0A833692"/>
    <w:rsid w:val="0B6251C3"/>
    <w:rsid w:val="0BE257DB"/>
    <w:rsid w:val="0C310D91"/>
    <w:rsid w:val="0C7E02E2"/>
    <w:rsid w:val="0C8B0141"/>
    <w:rsid w:val="0E481E5C"/>
    <w:rsid w:val="0F311A88"/>
    <w:rsid w:val="0FE825C3"/>
    <w:rsid w:val="10034331"/>
    <w:rsid w:val="12BD1E50"/>
    <w:rsid w:val="136917E4"/>
    <w:rsid w:val="138B7476"/>
    <w:rsid w:val="13CB61CD"/>
    <w:rsid w:val="141A7AA8"/>
    <w:rsid w:val="14E32ED1"/>
    <w:rsid w:val="1529616A"/>
    <w:rsid w:val="154A6D7F"/>
    <w:rsid w:val="154A73F4"/>
    <w:rsid w:val="15DA0777"/>
    <w:rsid w:val="16023E90"/>
    <w:rsid w:val="17E31439"/>
    <w:rsid w:val="181D0DEE"/>
    <w:rsid w:val="18A61325"/>
    <w:rsid w:val="18E831AB"/>
    <w:rsid w:val="19106BEA"/>
    <w:rsid w:val="1A676CB6"/>
    <w:rsid w:val="1ACB789C"/>
    <w:rsid w:val="1B6A2F07"/>
    <w:rsid w:val="1BAD5FE6"/>
    <w:rsid w:val="1D2574B3"/>
    <w:rsid w:val="1D2D2794"/>
    <w:rsid w:val="1DB97029"/>
    <w:rsid w:val="1DF12B02"/>
    <w:rsid w:val="1E522E75"/>
    <w:rsid w:val="1EAA2419"/>
    <w:rsid w:val="1EFA65BD"/>
    <w:rsid w:val="20163012"/>
    <w:rsid w:val="202046F9"/>
    <w:rsid w:val="20D52623"/>
    <w:rsid w:val="22A32CCF"/>
    <w:rsid w:val="22BD1C23"/>
    <w:rsid w:val="22EF5136"/>
    <w:rsid w:val="235A2622"/>
    <w:rsid w:val="23F34652"/>
    <w:rsid w:val="241724EC"/>
    <w:rsid w:val="2531393D"/>
    <w:rsid w:val="25D0204A"/>
    <w:rsid w:val="275B2D9A"/>
    <w:rsid w:val="287E6C96"/>
    <w:rsid w:val="28CA5103"/>
    <w:rsid w:val="29017971"/>
    <w:rsid w:val="292466C1"/>
    <w:rsid w:val="2987431B"/>
    <w:rsid w:val="2A3D2C2B"/>
    <w:rsid w:val="2BC70311"/>
    <w:rsid w:val="2C02412C"/>
    <w:rsid w:val="2C631178"/>
    <w:rsid w:val="2CE5527B"/>
    <w:rsid w:val="2D647AC6"/>
    <w:rsid w:val="2DD55303"/>
    <w:rsid w:val="2E514EF7"/>
    <w:rsid w:val="2E8246B2"/>
    <w:rsid w:val="2F89718F"/>
    <w:rsid w:val="2FE80560"/>
    <w:rsid w:val="30483335"/>
    <w:rsid w:val="305C1908"/>
    <w:rsid w:val="30FE230E"/>
    <w:rsid w:val="32036C96"/>
    <w:rsid w:val="320E7317"/>
    <w:rsid w:val="32772766"/>
    <w:rsid w:val="33520DF0"/>
    <w:rsid w:val="33673093"/>
    <w:rsid w:val="34397D15"/>
    <w:rsid w:val="352D5763"/>
    <w:rsid w:val="35613C72"/>
    <w:rsid w:val="37770F21"/>
    <w:rsid w:val="3A173499"/>
    <w:rsid w:val="3B20012B"/>
    <w:rsid w:val="3B957ED1"/>
    <w:rsid w:val="3C511E74"/>
    <w:rsid w:val="3D3F6F8E"/>
    <w:rsid w:val="3D6C3AFB"/>
    <w:rsid w:val="3D85696B"/>
    <w:rsid w:val="3E3218B6"/>
    <w:rsid w:val="40165BA2"/>
    <w:rsid w:val="4149029A"/>
    <w:rsid w:val="41562AF9"/>
    <w:rsid w:val="421703E7"/>
    <w:rsid w:val="43886CC3"/>
    <w:rsid w:val="45694272"/>
    <w:rsid w:val="465B295F"/>
    <w:rsid w:val="480076EC"/>
    <w:rsid w:val="48246123"/>
    <w:rsid w:val="484513AB"/>
    <w:rsid w:val="4854601F"/>
    <w:rsid w:val="493914E1"/>
    <w:rsid w:val="497D6319"/>
    <w:rsid w:val="4A0B1FA6"/>
    <w:rsid w:val="4AF45F45"/>
    <w:rsid w:val="4B2F32E7"/>
    <w:rsid w:val="4DC04A9C"/>
    <w:rsid w:val="4E7E6762"/>
    <w:rsid w:val="4EBA5893"/>
    <w:rsid w:val="5099030C"/>
    <w:rsid w:val="51134562"/>
    <w:rsid w:val="533220A5"/>
    <w:rsid w:val="534C5734"/>
    <w:rsid w:val="54521413"/>
    <w:rsid w:val="550B72FE"/>
    <w:rsid w:val="555E1B24"/>
    <w:rsid w:val="574A4432"/>
    <w:rsid w:val="581638A7"/>
    <w:rsid w:val="59243A33"/>
    <w:rsid w:val="5A204430"/>
    <w:rsid w:val="5AEB48AF"/>
    <w:rsid w:val="5AF26F96"/>
    <w:rsid w:val="5B694D55"/>
    <w:rsid w:val="5BB656B1"/>
    <w:rsid w:val="5C2123A3"/>
    <w:rsid w:val="5DA14CA4"/>
    <w:rsid w:val="5DA54957"/>
    <w:rsid w:val="5E3E0745"/>
    <w:rsid w:val="5E3E4400"/>
    <w:rsid w:val="5E895E64"/>
    <w:rsid w:val="5FF27A39"/>
    <w:rsid w:val="618E623A"/>
    <w:rsid w:val="62EA0E9B"/>
    <w:rsid w:val="62F25FEE"/>
    <w:rsid w:val="633B34A5"/>
    <w:rsid w:val="63E9223E"/>
    <w:rsid w:val="65431E3E"/>
    <w:rsid w:val="667849BC"/>
    <w:rsid w:val="6708042D"/>
    <w:rsid w:val="671377A0"/>
    <w:rsid w:val="67E4235D"/>
    <w:rsid w:val="697F058F"/>
    <w:rsid w:val="69AA3132"/>
    <w:rsid w:val="6A0E5FE5"/>
    <w:rsid w:val="6B122D3D"/>
    <w:rsid w:val="6C042FCD"/>
    <w:rsid w:val="6C873C87"/>
    <w:rsid w:val="6D6A3CE4"/>
    <w:rsid w:val="6E685ADD"/>
    <w:rsid w:val="6E74781C"/>
    <w:rsid w:val="70072BF6"/>
    <w:rsid w:val="707B06AB"/>
    <w:rsid w:val="708533FA"/>
    <w:rsid w:val="738E50FE"/>
    <w:rsid w:val="73A960A5"/>
    <w:rsid w:val="75091655"/>
    <w:rsid w:val="756B594D"/>
    <w:rsid w:val="75975174"/>
    <w:rsid w:val="75F74BBD"/>
    <w:rsid w:val="77AF64E3"/>
    <w:rsid w:val="78DA6FBB"/>
    <w:rsid w:val="7AFD7566"/>
    <w:rsid w:val="7B397845"/>
    <w:rsid w:val="7B5A685D"/>
    <w:rsid w:val="7DAE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1"/>
    <w:basedOn w:val="1"/>
    <w:qFormat/>
    <w:uiPriority w:val="0"/>
    <w:pPr>
      <w:spacing w:line="481" w:lineRule="atLeast"/>
      <w:ind w:firstLine="623"/>
      <w:textAlignment w:val="baseline"/>
    </w:pPr>
    <w:rPr>
      <w:rFonts w:ascii="Times New Roman" w:hAnsi="Times New Roman" w:eastAsia="仿宋_GB2312" w:cs="Times New Roman"/>
      <w:color w:val="000000"/>
      <w:kern w:val="2"/>
      <w:sz w:val="31"/>
      <w:szCs w:val="24"/>
    </w:rPr>
  </w:style>
  <w:style w:type="paragraph" w:styleId="3">
    <w:name w:val="Body Text"/>
    <w:basedOn w:val="1"/>
    <w:qFormat/>
    <w:uiPriority w:val="0"/>
    <w:rPr>
      <w:kern w:val="0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39"/>
    <w:pPr>
      <w:tabs>
        <w:tab w:val="left" w:pos="1260"/>
        <w:tab w:val="right" w:leader="dot" w:pos="8296"/>
      </w:tabs>
      <w:spacing w:line="400" w:lineRule="exact"/>
    </w:pPr>
    <w:rPr>
      <w:rFonts w:ascii="黑体" w:hAnsi="黑体" w:eastAsia="黑体"/>
      <w:sz w:val="28"/>
      <w:szCs w:val="28"/>
    </w:rPr>
  </w:style>
  <w:style w:type="paragraph" w:styleId="7">
    <w:name w:val="toc 2"/>
    <w:basedOn w:val="1"/>
    <w:next w:val="1"/>
    <w:qFormat/>
    <w:uiPriority w:val="1"/>
    <w:pPr>
      <w:spacing w:before="93"/>
      <w:ind w:left="1681" w:hanging="601"/>
    </w:pPr>
    <w:rPr>
      <w:rFonts w:ascii="宋体" w:hAnsi="宋体" w:eastAsia="宋体" w:cs="宋体"/>
      <w:sz w:val="24"/>
      <w:szCs w:val="24"/>
      <w:lang w:val="zh-CN" w:eastAsia="zh-CN" w:bidi="zh-CN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font4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4">
    <w:name w:val="NormalCharacter"/>
    <w:qFormat/>
    <w:uiPriority w:val="0"/>
  </w:style>
  <w:style w:type="table" w:customStyle="1" w:styleId="1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11"/>
    <w:basedOn w:val="10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font81"/>
    <w:basedOn w:val="10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8">
    <w:name w:val="font01"/>
    <w:basedOn w:val="10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font2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15024</Words>
  <Characters>24907</Characters>
  <Lines>0</Lines>
  <Paragraphs>0</Paragraphs>
  <TotalTime>11</TotalTime>
  <ScaleCrop>false</ScaleCrop>
  <LinksUpToDate>false</LinksUpToDate>
  <CharactersWithSpaces>26373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2022-08-23T00:56:00Z</dcterms:created>
  <dc:creator>迷途灯</dc:creator>
  <cp:lastModifiedBy>迷途灯</cp:lastModifiedBy>
  <dcterms:modified xsi:type="dcterms:W3CDTF">2023-04-07T01:36:12Z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B6691666019F468AB3C3064A1697DDAD</vt:lpwstr>
  </property>
</Properties>
</file>